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6462" w14:textId="77777777" w:rsidR="000B09CB" w:rsidRDefault="00000000">
      <w:pPr>
        <w:spacing w:after="35"/>
        <w:jc w:val="center"/>
      </w:pPr>
      <w:r>
        <w:rPr>
          <w:b/>
          <w:color w:val="082033"/>
          <w:sz w:val="32"/>
          <w:szCs w:val="32"/>
        </w:rPr>
        <w:t>OBRA PACE Communications Plan</w:t>
      </w:r>
    </w:p>
    <w:p w14:paraId="1800D7AD" w14:textId="77777777" w:rsidR="000B09CB" w:rsidRDefault="00000000">
      <w:pPr>
        <w:spacing w:after="35"/>
        <w:jc w:val="center"/>
      </w:pPr>
      <w:r>
        <w:rPr>
          <w:b/>
          <w:color w:val="0A4B6A"/>
          <w:sz w:val="25"/>
          <w:szCs w:val="25"/>
        </w:rPr>
        <w:t>Operation Ocean Mist 26 COMMEX</w:t>
      </w:r>
    </w:p>
    <w:p w14:paraId="735EB3AE" w14:textId="77777777" w:rsidR="000B09CB" w:rsidRDefault="00000000">
      <w:pPr>
        <w:spacing w:after="115"/>
        <w:jc w:val="center"/>
      </w:pPr>
      <w:r>
        <w:t>Outer Banks Repeater Association / Dare County AUXCOMM Exercise</w:t>
      </w:r>
    </w:p>
    <w:tbl>
      <w:tblPr>
        <w:tblW w:w="9360" w:type="dxa"/>
        <w:tblInd w:w="85"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5" w:type="dxa"/>
          <w:left w:w="85" w:type="dxa"/>
          <w:bottom w:w="85" w:type="dxa"/>
          <w:right w:w="85" w:type="dxa"/>
        </w:tblCellMar>
        <w:tblLook w:val="04A0" w:firstRow="1" w:lastRow="0" w:firstColumn="1" w:lastColumn="0" w:noHBand="0" w:noVBand="1"/>
      </w:tblPr>
      <w:tblGrid>
        <w:gridCol w:w="2500"/>
        <w:gridCol w:w="6860"/>
      </w:tblGrid>
      <w:tr w:rsidR="000B09CB" w14:paraId="1260C78B" w14:textId="77777777">
        <w:tc>
          <w:tcPr>
            <w:tcW w:w="2500" w:type="dxa"/>
          </w:tcPr>
          <w:p w14:paraId="131FFE05" w14:textId="77777777" w:rsidR="000B09CB" w:rsidRDefault="00000000">
            <w:pPr>
              <w:spacing w:after="14" w:line="235" w:lineRule="auto"/>
            </w:pPr>
            <w:r>
              <w:rPr>
                <w:sz w:val="16"/>
                <w:szCs w:val="16"/>
              </w:rPr>
              <w:t>Exercise</w:t>
            </w:r>
          </w:p>
        </w:tc>
        <w:tc>
          <w:tcPr>
            <w:tcW w:w="6860" w:type="dxa"/>
          </w:tcPr>
          <w:p w14:paraId="4D60B732" w14:textId="77777777" w:rsidR="000B09CB" w:rsidRDefault="00000000">
            <w:pPr>
              <w:spacing w:after="14" w:line="235" w:lineRule="auto"/>
            </w:pPr>
            <w:r>
              <w:rPr>
                <w:sz w:val="16"/>
                <w:szCs w:val="16"/>
              </w:rPr>
              <w:t>Operation Ocean Mist 26 COMMEX</w:t>
            </w:r>
          </w:p>
        </w:tc>
      </w:tr>
      <w:tr w:rsidR="000B09CB" w14:paraId="54213398" w14:textId="77777777">
        <w:tc>
          <w:tcPr>
            <w:tcW w:w="2500" w:type="dxa"/>
          </w:tcPr>
          <w:p w14:paraId="25D3D2D3" w14:textId="77777777" w:rsidR="000B09CB" w:rsidRDefault="00000000">
            <w:pPr>
              <w:spacing w:after="14" w:line="235" w:lineRule="auto"/>
            </w:pPr>
            <w:r>
              <w:rPr>
                <w:sz w:val="16"/>
                <w:szCs w:val="16"/>
              </w:rPr>
              <w:t>Operational Period</w:t>
            </w:r>
          </w:p>
        </w:tc>
        <w:tc>
          <w:tcPr>
            <w:tcW w:w="6860" w:type="dxa"/>
          </w:tcPr>
          <w:p w14:paraId="4A4BAC63" w14:textId="77777777" w:rsidR="000B09CB" w:rsidRDefault="00000000">
            <w:pPr>
              <w:spacing w:after="14" w:line="235" w:lineRule="auto"/>
            </w:pPr>
            <w:r>
              <w:rPr>
                <w:sz w:val="16"/>
                <w:szCs w:val="16"/>
              </w:rPr>
              <w:t>June 2026, 0930-1330 EDT / 1330-1730 UTC</w:t>
            </w:r>
          </w:p>
        </w:tc>
      </w:tr>
      <w:tr w:rsidR="000B09CB" w14:paraId="7ED69BB5" w14:textId="77777777">
        <w:tc>
          <w:tcPr>
            <w:tcW w:w="2500" w:type="dxa"/>
          </w:tcPr>
          <w:p w14:paraId="18C54210" w14:textId="77777777" w:rsidR="000B09CB" w:rsidRDefault="00000000">
            <w:pPr>
              <w:spacing w:after="14" w:line="235" w:lineRule="auto"/>
            </w:pPr>
            <w:r>
              <w:rPr>
                <w:sz w:val="16"/>
                <w:szCs w:val="16"/>
              </w:rPr>
              <w:t>Incident Number</w:t>
            </w:r>
          </w:p>
        </w:tc>
        <w:tc>
          <w:tcPr>
            <w:tcW w:w="6860" w:type="dxa"/>
          </w:tcPr>
          <w:p w14:paraId="62840C3E" w14:textId="77777777" w:rsidR="000B09CB" w:rsidRDefault="00000000">
            <w:pPr>
              <w:spacing w:after="14" w:line="235" w:lineRule="auto"/>
            </w:pPr>
            <w:r>
              <w:rPr>
                <w:sz w:val="16"/>
                <w:szCs w:val="16"/>
              </w:rPr>
              <w:t>EX-OM26-001</w:t>
            </w:r>
          </w:p>
        </w:tc>
      </w:tr>
      <w:tr w:rsidR="000B09CB" w14:paraId="411E9F4C" w14:textId="77777777">
        <w:tc>
          <w:tcPr>
            <w:tcW w:w="2500" w:type="dxa"/>
          </w:tcPr>
          <w:p w14:paraId="0A207242" w14:textId="77777777" w:rsidR="000B09CB" w:rsidRDefault="00000000">
            <w:pPr>
              <w:spacing w:after="14" w:line="235" w:lineRule="auto"/>
            </w:pPr>
            <w:r>
              <w:rPr>
                <w:sz w:val="16"/>
                <w:szCs w:val="16"/>
              </w:rPr>
              <w:t>Prepared For</w:t>
            </w:r>
          </w:p>
        </w:tc>
        <w:tc>
          <w:tcPr>
            <w:tcW w:w="6860" w:type="dxa"/>
          </w:tcPr>
          <w:p w14:paraId="19CBF910" w14:textId="77777777" w:rsidR="000B09CB" w:rsidRDefault="00000000">
            <w:pPr>
              <w:spacing w:after="14" w:line="235" w:lineRule="auto"/>
            </w:pPr>
            <w:r>
              <w:rPr>
                <w:sz w:val="16"/>
                <w:szCs w:val="16"/>
              </w:rPr>
              <w:t>OBRA AUXCOMM / Dare County EMCOMM exercise use</w:t>
            </w:r>
          </w:p>
        </w:tc>
      </w:tr>
      <w:tr w:rsidR="000B09CB" w14:paraId="2698F113" w14:textId="77777777">
        <w:tc>
          <w:tcPr>
            <w:tcW w:w="2500" w:type="dxa"/>
          </w:tcPr>
          <w:p w14:paraId="4ED20132" w14:textId="77777777" w:rsidR="000B09CB" w:rsidRDefault="00000000">
            <w:pPr>
              <w:spacing w:after="14" w:line="235" w:lineRule="auto"/>
            </w:pPr>
            <w:r>
              <w:rPr>
                <w:sz w:val="16"/>
                <w:szCs w:val="16"/>
              </w:rPr>
              <w:t>Prepared By</w:t>
            </w:r>
          </w:p>
        </w:tc>
        <w:tc>
          <w:tcPr>
            <w:tcW w:w="6860" w:type="dxa"/>
          </w:tcPr>
          <w:p w14:paraId="6984CC27" w14:textId="77777777" w:rsidR="000B09CB" w:rsidRDefault="00000000">
            <w:pPr>
              <w:spacing w:after="14" w:line="235" w:lineRule="auto"/>
            </w:pPr>
            <w:r>
              <w:rPr>
                <w:sz w:val="16"/>
                <w:szCs w:val="16"/>
              </w:rPr>
              <w:t>Malcolm Green, KY4RY - Dare County AUXCOMM Coordinator / OBRA Exercise Lead</w:t>
            </w:r>
          </w:p>
        </w:tc>
      </w:tr>
    </w:tbl>
    <w:p w14:paraId="546537DF" w14:textId="77777777" w:rsidR="000B09CB" w:rsidRDefault="000B09CB">
      <w:pPr>
        <w:spacing w:after="95"/>
      </w:pPr>
    </w:p>
    <w:p w14:paraId="4A1D5B46" w14:textId="77777777" w:rsidR="000B09CB" w:rsidRDefault="00000000">
      <w:pPr>
        <w:pStyle w:val="Heading1"/>
        <w:spacing w:before="115" w:after="55"/>
      </w:pPr>
      <w:r>
        <w:rPr>
          <w:szCs w:val="26"/>
        </w:rPr>
        <w:t>1. Purpose</w:t>
      </w:r>
    </w:p>
    <w:p w14:paraId="7EB72B60" w14:textId="77777777" w:rsidR="00575537" w:rsidRDefault="00575537">
      <w:pPr>
        <w:spacing w:after="70"/>
      </w:pPr>
    </w:p>
    <w:p w14:paraId="63437088" w14:textId="050728DC" w:rsidR="000B09CB" w:rsidRDefault="00000000">
      <w:pPr>
        <w:spacing w:after="70"/>
      </w:pPr>
      <w:r>
        <w:t xml:space="preserve">This PACE plan defines </w:t>
      </w:r>
      <w:r w:rsidRPr="00575537">
        <w:rPr>
          <w:b/>
          <w:bCs/>
        </w:rPr>
        <w:t>Primary</w:t>
      </w:r>
      <w:r>
        <w:t xml:space="preserve">, </w:t>
      </w:r>
      <w:r w:rsidRPr="00575537">
        <w:rPr>
          <w:b/>
          <w:bCs/>
        </w:rPr>
        <w:t>Alternate</w:t>
      </w:r>
      <w:r>
        <w:t xml:space="preserve">, </w:t>
      </w:r>
      <w:r w:rsidRPr="00575537">
        <w:rPr>
          <w:b/>
          <w:bCs/>
        </w:rPr>
        <w:t>Contingency</w:t>
      </w:r>
      <w:r>
        <w:t xml:space="preserve">, and </w:t>
      </w:r>
      <w:r w:rsidRPr="00575537">
        <w:rPr>
          <w:b/>
          <w:bCs/>
        </w:rPr>
        <w:t>Emergency</w:t>
      </w:r>
      <w:r>
        <w:t xml:space="preserve"> communications paths for OBRA operators during Operation Ocean Mist. It is designed to test directed net procedures, system degradation response, formal message handling, and controlled transitions between repeater, DMR, Winlink, and simplex paths.</w:t>
      </w:r>
    </w:p>
    <w:p w14:paraId="2D410506" w14:textId="77777777" w:rsidR="000B09CB" w:rsidRDefault="00000000">
      <w:pPr>
        <w:spacing w:after="70"/>
      </w:pPr>
      <w:r>
        <w:t>All scenario impacts are simulated unless Exercise Control states otherwise. Real-world life safety overrides exercise play.</w:t>
      </w:r>
    </w:p>
    <w:p w14:paraId="079BF4B3" w14:textId="77777777" w:rsidR="00575537" w:rsidRDefault="00575537">
      <w:pPr>
        <w:pStyle w:val="Heading1"/>
        <w:spacing w:before="115" w:after="55"/>
        <w:rPr>
          <w:szCs w:val="26"/>
        </w:rPr>
      </w:pPr>
    </w:p>
    <w:p w14:paraId="326A7512" w14:textId="7DDFA3CD" w:rsidR="000B09CB" w:rsidRDefault="00000000">
      <w:pPr>
        <w:pStyle w:val="Heading1"/>
        <w:spacing w:before="115" w:after="55"/>
        <w:rPr>
          <w:szCs w:val="26"/>
        </w:rPr>
      </w:pPr>
      <w:r>
        <w:rPr>
          <w:szCs w:val="26"/>
        </w:rPr>
        <w:t>2. PACE Decision Rules</w:t>
      </w:r>
    </w:p>
    <w:p w14:paraId="6007E3D0" w14:textId="77777777" w:rsidR="00575537" w:rsidRPr="00575537" w:rsidRDefault="00575537" w:rsidP="00575537"/>
    <w:p w14:paraId="391A0EBA" w14:textId="77777777" w:rsidR="000B09CB" w:rsidRDefault="00000000">
      <w:pPr>
        <w:numPr>
          <w:ilvl w:val="0"/>
          <w:numId w:val="1"/>
        </w:numPr>
        <w:spacing w:after="45"/>
      </w:pPr>
      <w:r>
        <w:rPr>
          <w:sz w:val="19"/>
          <w:szCs w:val="19"/>
        </w:rPr>
        <w:t>Net Control announces PACE changes using plain language, repeats the instruction twice, and confirms critical stations copied.</w:t>
      </w:r>
    </w:p>
    <w:p w14:paraId="37B3D195" w14:textId="77777777" w:rsidR="000B09CB" w:rsidRDefault="00000000">
      <w:pPr>
        <w:numPr>
          <w:ilvl w:val="0"/>
          <w:numId w:val="1"/>
        </w:numPr>
        <w:spacing w:after="45"/>
      </w:pPr>
      <w:r>
        <w:rPr>
          <w:sz w:val="19"/>
          <w:szCs w:val="19"/>
        </w:rPr>
        <w:t>Do not move an entire net casually. Move only when the assigned path is degraded, congested, unavailable, or directed by Exercise Control.</w:t>
      </w:r>
    </w:p>
    <w:p w14:paraId="087C1D12" w14:textId="77777777" w:rsidR="000B09CB" w:rsidRDefault="00000000">
      <w:pPr>
        <w:numPr>
          <w:ilvl w:val="0"/>
          <w:numId w:val="1"/>
        </w:numPr>
        <w:spacing w:after="45"/>
      </w:pPr>
      <w:r>
        <w:rPr>
          <w:sz w:val="19"/>
          <w:szCs w:val="19"/>
        </w:rPr>
        <w:t xml:space="preserve">Critical traffic uses the most reliable available RF path. </w:t>
      </w:r>
      <w:proofErr w:type="spellStart"/>
      <w:r>
        <w:rPr>
          <w:sz w:val="19"/>
          <w:szCs w:val="19"/>
        </w:rPr>
        <w:t>BrandMeister</w:t>
      </w:r>
      <w:proofErr w:type="spellEnd"/>
      <w:r>
        <w:rPr>
          <w:sz w:val="19"/>
          <w:szCs w:val="19"/>
        </w:rPr>
        <w:t xml:space="preserve"> and hotspot paths are not relied on for critical EMCOMM once commercial internet failure is injected.</w:t>
      </w:r>
    </w:p>
    <w:p w14:paraId="1C73EA26" w14:textId="77777777" w:rsidR="000B09CB" w:rsidRDefault="00000000">
      <w:pPr>
        <w:numPr>
          <w:ilvl w:val="0"/>
          <w:numId w:val="1"/>
        </w:numPr>
        <w:spacing w:after="45"/>
      </w:pPr>
      <w:r>
        <w:rPr>
          <w:sz w:val="19"/>
          <w:szCs w:val="19"/>
        </w:rPr>
        <w:t>Simplex operations require shorter transmissions, longer listening pauses, strict directed-net control, and relay stations when needed.</w:t>
      </w:r>
    </w:p>
    <w:p w14:paraId="25EA6688" w14:textId="77777777" w:rsidR="000B09CB" w:rsidRDefault="00000000">
      <w:pPr>
        <w:numPr>
          <w:ilvl w:val="0"/>
          <w:numId w:val="1"/>
        </w:numPr>
        <w:spacing w:after="45"/>
      </w:pPr>
      <w:r>
        <w:rPr>
          <w:sz w:val="19"/>
          <w:szCs w:val="19"/>
        </w:rPr>
        <w:t xml:space="preserve">Use BREAK </w:t>
      </w:r>
      <w:proofErr w:type="spellStart"/>
      <w:r>
        <w:rPr>
          <w:sz w:val="19"/>
          <w:szCs w:val="19"/>
        </w:rPr>
        <w:t>BREAK</w:t>
      </w:r>
      <w:proofErr w:type="spellEnd"/>
      <w:r>
        <w:rPr>
          <w:sz w:val="19"/>
          <w:szCs w:val="19"/>
        </w:rPr>
        <w:t xml:space="preserve"> only for emergency or immediate priority traffic. All routine traffic stops until Net Control clears the emergency traffic.</w:t>
      </w:r>
    </w:p>
    <w:p w14:paraId="2C6C481F" w14:textId="77777777" w:rsidR="000B09CB" w:rsidRDefault="00000000">
      <w:pPr>
        <w:numPr>
          <w:ilvl w:val="0"/>
          <w:numId w:val="1"/>
        </w:numPr>
        <w:spacing w:after="45"/>
      </w:pPr>
      <w:r>
        <w:rPr>
          <w:sz w:val="19"/>
          <w:szCs w:val="19"/>
        </w:rPr>
        <w:t>Every PACE transition must be logged in ICS 214 and the appropriate ICS 309 communications log.</w:t>
      </w:r>
    </w:p>
    <w:p w14:paraId="198EE25C" w14:textId="77777777" w:rsidR="00575537" w:rsidRDefault="00575537">
      <w:pPr>
        <w:pStyle w:val="Heading1"/>
        <w:spacing w:before="115" w:after="55"/>
        <w:rPr>
          <w:szCs w:val="26"/>
        </w:rPr>
      </w:pPr>
    </w:p>
    <w:p w14:paraId="5117A97F" w14:textId="29BB829F" w:rsidR="000B09CB" w:rsidRDefault="00000000">
      <w:pPr>
        <w:pStyle w:val="Heading1"/>
        <w:spacing w:before="115" w:after="55"/>
      </w:pPr>
      <w:r>
        <w:rPr>
          <w:szCs w:val="26"/>
        </w:rPr>
        <w:t>3. Master PACE Matrix</w:t>
      </w:r>
    </w:p>
    <w:tbl>
      <w:tblPr>
        <w:tblW w:w="9360" w:type="dxa"/>
        <w:tblInd w:w="85"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5" w:type="dxa"/>
          <w:left w:w="85" w:type="dxa"/>
          <w:bottom w:w="85" w:type="dxa"/>
          <w:right w:w="85" w:type="dxa"/>
        </w:tblCellMar>
        <w:tblLook w:val="04A0" w:firstRow="1" w:lastRow="0" w:firstColumn="1" w:lastColumn="0" w:noHBand="0" w:noVBand="1"/>
      </w:tblPr>
      <w:tblGrid>
        <w:gridCol w:w="1500"/>
        <w:gridCol w:w="2050"/>
        <w:gridCol w:w="2050"/>
        <w:gridCol w:w="2050"/>
        <w:gridCol w:w="1710"/>
      </w:tblGrid>
      <w:tr w:rsidR="000B09CB" w14:paraId="3A017EBA" w14:textId="77777777">
        <w:trPr>
          <w:tblHeader/>
        </w:trPr>
        <w:tc>
          <w:tcPr>
            <w:tcW w:w="1500" w:type="dxa"/>
            <w:shd w:val="clear" w:color="auto" w:fill="EAF4F7"/>
          </w:tcPr>
          <w:p w14:paraId="13CE5DFB" w14:textId="77777777" w:rsidR="000B09CB" w:rsidRDefault="00000000">
            <w:pPr>
              <w:spacing w:after="14" w:line="235" w:lineRule="auto"/>
            </w:pPr>
            <w:r>
              <w:rPr>
                <w:b/>
                <w:sz w:val="12"/>
                <w:szCs w:val="12"/>
              </w:rPr>
              <w:t>Traffic / Function</w:t>
            </w:r>
          </w:p>
        </w:tc>
        <w:tc>
          <w:tcPr>
            <w:tcW w:w="2050" w:type="dxa"/>
            <w:shd w:val="clear" w:color="auto" w:fill="EAF4F7"/>
          </w:tcPr>
          <w:p w14:paraId="6EF82EC9" w14:textId="77777777" w:rsidR="000B09CB" w:rsidRDefault="00000000">
            <w:pPr>
              <w:spacing w:after="14" w:line="235" w:lineRule="auto"/>
            </w:pPr>
            <w:r>
              <w:rPr>
                <w:b/>
                <w:sz w:val="12"/>
                <w:szCs w:val="12"/>
              </w:rPr>
              <w:t>Primary</w:t>
            </w:r>
          </w:p>
        </w:tc>
        <w:tc>
          <w:tcPr>
            <w:tcW w:w="2050" w:type="dxa"/>
            <w:shd w:val="clear" w:color="auto" w:fill="EAF4F7"/>
          </w:tcPr>
          <w:p w14:paraId="4227D599" w14:textId="77777777" w:rsidR="000B09CB" w:rsidRDefault="00000000">
            <w:pPr>
              <w:spacing w:after="14" w:line="235" w:lineRule="auto"/>
            </w:pPr>
            <w:r>
              <w:rPr>
                <w:b/>
                <w:sz w:val="12"/>
                <w:szCs w:val="12"/>
              </w:rPr>
              <w:t>Alternate</w:t>
            </w:r>
          </w:p>
        </w:tc>
        <w:tc>
          <w:tcPr>
            <w:tcW w:w="2050" w:type="dxa"/>
            <w:shd w:val="clear" w:color="auto" w:fill="EAF4F7"/>
          </w:tcPr>
          <w:p w14:paraId="0D3A1CBC" w14:textId="77777777" w:rsidR="000B09CB" w:rsidRDefault="00000000">
            <w:pPr>
              <w:spacing w:after="14" w:line="235" w:lineRule="auto"/>
            </w:pPr>
            <w:r>
              <w:rPr>
                <w:b/>
                <w:sz w:val="12"/>
                <w:szCs w:val="12"/>
              </w:rPr>
              <w:t>Contingency</w:t>
            </w:r>
          </w:p>
        </w:tc>
        <w:tc>
          <w:tcPr>
            <w:tcW w:w="1710" w:type="dxa"/>
            <w:shd w:val="clear" w:color="auto" w:fill="EAF4F7"/>
          </w:tcPr>
          <w:p w14:paraId="096D1D16" w14:textId="77777777" w:rsidR="000B09CB" w:rsidRDefault="00000000">
            <w:pPr>
              <w:spacing w:after="14" w:line="235" w:lineRule="auto"/>
            </w:pPr>
            <w:r>
              <w:rPr>
                <w:b/>
                <w:sz w:val="12"/>
                <w:szCs w:val="12"/>
              </w:rPr>
              <w:t>Emergency</w:t>
            </w:r>
          </w:p>
        </w:tc>
      </w:tr>
      <w:tr w:rsidR="000B09CB" w14:paraId="1AA947E3" w14:textId="77777777">
        <w:tc>
          <w:tcPr>
            <w:tcW w:w="1500" w:type="dxa"/>
          </w:tcPr>
          <w:p w14:paraId="66678613" w14:textId="77777777" w:rsidR="000B09CB" w:rsidRDefault="00000000">
            <w:pPr>
              <w:spacing w:after="14" w:line="235" w:lineRule="auto"/>
            </w:pPr>
            <w:r>
              <w:rPr>
                <w:sz w:val="12"/>
                <w:szCs w:val="12"/>
              </w:rPr>
              <w:t>Command / EOC Coordination</w:t>
            </w:r>
          </w:p>
        </w:tc>
        <w:tc>
          <w:tcPr>
            <w:tcW w:w="2050" w:type="dxa"/>
          </w:tcPr>
          <w:p w14:paraId="2C8F854F" w14:textId="77777777" w:rsidR="000B09CB" w:rsidRDefault="00000000">
            <w:pPr>
              <w:spacing w:after="14" w:line="235" w:lineRule="auto"/>
            </w:pPr>
            <w:r>
              <w:rPr>
                <w:sz w:val="12"/>
                <w:szCs w:val="12"/>
              </w:rPr>
              <w:t>KDH W4PCN 145.110 MHz FM analog, PL 131.8</w:t>
            </w:r>
          </w:p>
        </w:tc>
        <w:tc>
          <w:tcPr>
            <w:tcW w:w="2050" w:type="dxa"/>
          </w:tcPr>
          <w:p w14:paraId="18F9EB96" w14:textId="77777777" w:rsidR="000B09CB" w:rsidRDefault="00000000">
            <w:pPr>
              <w:spacing w:after="14" w:line="235" w:lineRule="auto"/>
            </w:pPr>
            <w:r>
              <w:rPr>
                <w:sz w:val="12"/>
                <w:szCs w:val="12"/>
              </w:rPr>
              <w:t>Mamie W4PCN analog or NCPRN DMR if RF/network path is stable</w:t>
            </w:r>
          </w:p>
        </w:tc>
        <w:tc>
          <w:tcPr>
            <w:tcW w:w="2050" w:type="dxa"/>
          </w:tcPr>
          <w:p w14:paraId="46CFA2B2" w14:textId="77777777" w:rsidR="000B09CB" w:rsidRDefault="00000000">
            <w:pPr>
              <w:spacing w:after="14" w:line="235" w:lineRule="auto"/>
            </w:pPr>
            <w:r>
              <w:rPr>
                <w:sz w:val="12"/>
                <w:szCs w:val="12"/>
              </w:rPr>
              <w:t>TAC-1 146.550 MHz simplex with assigned relay</w:t>
            </w:r>
          </w:p>
        </w:tc>
        <w:tc>
          <w:tcPr>
            <w:tcW w:w="1710" w:type="dxa"/>
          </w:tcPr>
          <w:p w14:paraId="26A17243" w14:textId="77777777" w:rsidR="000B09CB" w:rsidRDefault="00000000">
            <w:pPr>
              <w:spacing w:after="14" w:line="235" w:lineRule="auto"/>
            </w:pPr>
            <w:r>
              <w:rPr>
                <w:sz w:val="12"/>
                <w:szCs w:val="12"/>
              </w:rPr>
              <w:t>Any working amateur path, VCALL 146.520 for initial contact, HF voice 7.242 LSB, or direct voice relay</w:t>
            </w:r>
          </w:p>
        </w:tc>
      </w:tr>
      <w:tr w:rsidR="000B09CB" w14:paraId="3C444DF8" w14:textId="77777777">
        <w:tc>
          <w:tcPr>
            <w:tcW w:w="1500" w:type="dxa"/>
          </w:tcPr>
          <w:p w14:paraId="6B37973E" w14:textId="77777777" w:rsidR="000B09CB" w:rsidRDefault="00000000">
            <w:pPr>
              <w:spacing w:after="14" w:line="235" w:lineRule="auto"/>
            </w:pPr>
            <w:r>
              <w:rPr>
                <w:sz w:val="12"/>
                <w:szCs w:val="12"/>
              </w:rPr>
              <w:t>Tactical Field Reports</w:t>
            </w:r>
          </w:p>
        </w:tc>
        <w:tc>
          <w:tcPr>
            <w:tcW w:w="2050" w:type="dxa"/>
          </w:tcPr>
          <w:p w14:paraId="4EB2262D" w14:textId="77777777" w:rsidR="000B09CB" w:rsidRDefault="00000000">
            <w:pPr>
              <w:spacing w:after="14" w:line="235" w:lineRule="auto"/>
            </w:pPr>
            <w:r>
              <w:rPr>
                <w:sz w:val="12"/>
                <w:szCs w:val="12"/>
              </w:rPr>
              <w:t>Assigned Tactical Net via Mamie/KDH as directed</w:t>
            </w:r>
          </w:p>
        </w:tc>
        <w:tc>
          <w:tcPr>
            <w:tcW w:w="2050" w:type="dxa"/>
          </w:tcPr>
          <w:p w14:paraId="236F618B" w14:textId="77777777" w:rsidR="000B09CB" w:rsidRDefault="00000000">
            <w:pPr>
              <w:spacing w:after="14" w:line="235" w:lineRule="auto"/>
            </w:pPr>
            <w:r>
              <w:rPr>
                <w:sz w:val="12"/>
                <w:szCs w:val="12"/>
              </w:rPr>
              <w:t>NCPRN or local DMR if stable and authorized</w:t>
            </w:r>
          </w:p>
        </w:tc>
        <w:tc>
          <w:tcPr>
            <w:tcW w:w="2050" w:type="dxa"/>
          </w:tcPr>
          <w:p w14:paraId="02FDD922" w14:textId="77777777" w:rsidR="000B09CB" w:rsidRDefault="00000000">
            <w:pPr>
              <w:spacing w:after="14" w:line="235" w:lineRule="auto"/>
            </w:pPr>
            <w:r>
              <w:rPr>
                <w:sz w:val="12"/>
                <w:szCs w:val="12"/>
              </w:rPr>
              <w:t>TAC-1 146.550 or TAC-3 147.555 simplex</w:t>
            </w:r>
          </w:p>
        </w:tc>
        <w:tc>
          <w:tcPr>
            <w:tcW w:w="1710" w:type="dxa"/>
          </w:tcPr>
          <w:p w14:paraId="5F7F9357" w14:textId="77777777" w:rsidR="000B09CB" w:rsidRDefault="00000000">
            <w:pPr>
              <w:spacing w:after="14" w:line="235" w:lineRule="auto"/>
            </w:pPr>
            <w:r>
              <w:rPr>
                <w:sz w:val="12"/>
                <w:szCs w:val="12"/>
              </w:rPr>
              <w:t>Closest station relays by any available RF path</w:t>
            </w:r>
          </w:p>
        </w:tc>
      </w:tr>
      <w:tr w:rsidR="000B09CB" w14:paraId="7BA950C8" w14:textId="77777777">
        <w:tc>
          <w:tcPr>
            <w:tcW w:w="1500" w:type="dxa"/>
          </w:tcPr>
          <w:p w14:paraId="236FFA03" w14:textId="77777777" w:rsidR="000B09CB" w:rsidRDefault="00000000">
            <w:pPr>
              <w:spacing w:after="14" w:line="235" w:lineRule="auto"/>
            </w:pPr>
            <w:r>
              <w:rPr>
                <w:sz w:val="12"/>
                <w:szCs w:val="12"/>
              </w:rPr>
              <w:t>Shelter / Welfare / Logistics</w:t>
            </w:r>
          </w:p>
        </w:tc>
        <w:tc>
          <w:tcPr>
            <w:tcW w:w="2050" w:type="dxa"/>
          </w:tcPr>
          <w:p w14:paraId="19D7138B" w14:textId="77777777" w:rsidR="000B09CB" w:rsidRDefault="00000000">
            <w:pPr>
              <w:spacing w:after="14" w:line="235" w:lineRule="auto"/>
            </w:pPr>
            <w:r>
              <w:rPr>
                <w:sz w:val="12"/>
                <w:szCs w:val="12"/>
              </w:rPr>
              <w:t>Shelter Net on assigned repeater or Command Net segment</w:t>
            </w:r>
          </w:p>
        </w:tc>
        <w:tc>
          <w:tcPr>
            <w:tcW w:w="2050" w:type="dxa"/>
          </w:tcPr>
          <w:p w14:paraId="6B1575CA" w14:textId="77777777" w:rsidR="000B09CB" w:rsidRDefault="00000000">
            <w:pPr>
              <w:spacing w:after="14" w:line="235" w:lineRule="auto"/>
            </w:pPr>
            <w:r>
              <w:rPr>
                <w:sz w:val="12"/>
                <w:szCs w:val="12"/>
              </w:rPr>
              <w:t>DMR logistics / OBX local TG 31377 if stable</w:t>
            </w:r>
          </w:p>
        </w:tc>
        <w:tc>
          <w:tcPr>
            <w:tcW w:w="2050" w:type="dxa"/>
          </w:tcPr>
          <w:p w14:paraId="3154AC5D" w14:textId="77777777" w:rsidR="000B09CB" w:rsidRDefault="00000000">
            <w:pPr>
              <w:spacing w:after="14" w:line="235" w:lineRule="auto"/>
            </w:pPr>
            <w:r>
              <w:rPr>
                <w:sz w:val="12"/>
                <w:szCs w:val="12"/>
              </w:rPr>
              <w:t>TAC-2 146.580 simplex</w:t>
            </w:r>
          </w:p>
        </w:tc>
        <w:tc>
          <w:tcPr>
            <w:tcW w:w="1710" w:type="dxa"/>
          </w:tcPr>
          <w:p w14:paraId="18652781" w14:textId="77777777" w:rsidR="000B09CB" w:rsidRDefault="00000000">
            <w:pPr>
              <w:spacing w:after="14" w:line="235" w:lineRule="auto"/>
            </w:pPr>
            <w:r>
              <w:rPr>
                <w:sz w:val="12"/>
                <w:szCs w:val="12"/>
              </w:rPr>
              <w:t>Voice relay to Command Net or EOC</w:t>
            </w:r>
          </w:p>
        </w:tc>
      </w:tr>
      <w:tr w:rsidR="000B09CB" w14:paraId="32BE8FD1" w14:textId="77777777">
        <w:tc>
          <w:tcPr>
            <w:tcW w:w="1500" w:type="dxa"/>
          </w:tcPr>
          <w:p w14:paraId="298D0F74" w14:textId="77777777" w:rsidR="000B09CB" w:rsidRDefault="00000000">
            <w:pPr>
              <w:spacing w:after="14" w:line="235" w:lineRule="auto"/>
            </w:pPr>
            <w:r>
              <w:rPr>
                <w:sz w:val="12"/>
                <w:szCs w:val="12"/>
              </w:rPr>
              <w:t>Formal Message Traffic</w:t>
            </w:r>
          </w:p>
        </w:tc>
        <w:tc>
          <w:tcPr>
            <w:tcW w:w="2050" w:type="dxa"/>
          </w:tcPr>
          <w:p w14:paraId="2396A64A" w14:textId="77777777" w:rsidR="000B09CB" w:rsidRDefault="00000000">
            <w:pPr>
              <w:spacing w:after="14" w:line="235" w:lineRule="auto"/>
            </w:pPr>
            <w:r>
              <w:rPr>
                <w:sz w:val="12"/>
                <w:szCs w:val="12"/>
              </w:rPr>
              <w:t xml:space="preserve">Winlink via </w:t>
            </w:r>
            <w:proofErr w:type="spellStart"/>
            <w:r>
              <w:rPr>
                <w:sz w:val="12"/>
                <w:szCs w:val="12"/>
              </w:rPr>
              <w:t>Skyco</w:t>
            </w:r>
            <w:proofErr w:type="spellEnd"/>
            <w:r>
              <w:rPr>
                <w:sz w:val="12"/>
                <w:szCs w:val="12"/>
              </w:rPr>
              <w:t xml:space="preserve"> RMS 145.610 using ICS 213</w:t>
            </w:r>
          </w:p>
        </w:tc>
        <w:tc>
          <w:tcPr>
            <w:tcW w:w="2050" w:type="dxa"/>
          </w:tcPr>
          <w:p w14:paraId="657633DB" w14:textId="77777777" w:rsidR="000B09CB" w:rsidRDefault="00000000">
            <w:pPr>
              <w:spacing w:after="14" w:line="235" w:lineRule="auto"/>
            </w:pPr>
            <w:r>
              <w:rPr>
                <w:sz w:val="12"/>
                <w:szCs w:val="12"/>
              </w:rPr>
              <w:t>HF Winlink VARA if available</w:t>
            </w:r>
          </w:p>
        </w:tc>
        <w:tc>
          <w:tcPr>
            <w:tcW w:w="2050" w:type="dxa"/>
          </w:tcPr>
          <w:p w14:paraId="02B043A3" w14:textId="77777777" w:rsidR="000B09CB" w:rsidRDefault="00000000">
            <w:pPr>
              <w:spacing w:after="14" w:line="235" w:lineRule="auto"/>
            </w:pPr>
            <w:r>
              <w:rPr>
                <w:sz w:val="12"/>
                <w:szCs w:val="12"/>
              </w:rPr>
              <w:t>Voice ICS 213 with read-back and message number</w:t>
            </w:r>
          </w:p>
        </w:tc>
        <w:tc>
          <w:tcPr>
            <w:tcW w:w="1710" w:type="dxa"/>
          </w:tcPr>
          <w:p w14:paraId="3F1F66FB" w14:textId="77777777" w:rsidR="000B09CB" w:rsidRDefault="00000000">
            <w:pPr>
              <w:spacing w:after="14" w:line="235" w:lineRule="auto"/>
            </w:pPr>
            <w:r>
              <w:rPr>
                <w:sz w:val="12"/>
                <w:szCs w:val="12"/>
              </w:rPr>
              <w:t>Direct voice to EOC/Command; runner only if pre-approved by Exercise Control</w:t>
            </w:r>
          </w:p>
        </w:tc>
      </w:tr>
      <w:tr w:rsidR="000B09CB" w14:paraId="5EEF3859" w14:textId="77777777">
        <w:tc>
          <w:tcPr>
            <w:tcW w:w="1500" w:type="dxa"/>
          </w:tcPr>
          <w:p w14:paraId="53A00D3B" w14:textId="77777777" w:rsidR="000B09CB" w:rsidRDefault="00000000">
            <w:pPr>
              <w:spacing w:after="14" w:line="235" w:lineRule="auto"/>
            </w:pPr>
            <w:r>
              <w:rPr>
                <w:sz w:val="12"/>
                <w:szCs w:val="12"/>
              </w:rPr>
              <w:t>Callout / Accountability</w:t>
            </w:r>
          </w:p>
        </w:tc>
        <w:tc>
          <w:tcPr>
            <w:tcW w:w="2050" w:type="dxa"/>
          </w:tcPr>
          <w:p w14:paraId="3E287523" w14:textId="77777777" w:rsidR="000B09CB" w:rsidRDefault="00000000">
            <w:pPr>
              <w:spacing w:after="14" w:line="235" w:lineRule="auto"/>
            </w:pPr>
            <w:r>
              <w:rPr>
                <w:sz w:val="12"/>
                <w:szCs w:val="12"/>
              </w:rPr>
              <w:t>Phone/text if commercial service works</w:t>
            </w:r>
          </w:p>
        </w:tc>
        <w:tc>
          <w:tcPr>
            <w:tcW w:w="2050" w:type="dxa"/>
          </w:tcPr>
          <w:p w14:paraId="31229E5A" w14:textId="77777777" w:rsidR="000B09CB" w:rsidRDefault="00000000">
            <w:pPr>
              <w:spacing w:after="14" w:line="235" w:lineRule="auto"/>
            </w:pPr>
            <w:r>
              <w:rPr>
                <w:sz w:val="12"/>
                <w:szCs w:val="12"/>
              </w:rPr>
              <w:t>Email / internet if available</w:t>
            </w:r>
          </w:p>
        </w:tc>
        <w:tc>
          <w:tcPr>
            <w:tcW w:w="2050" w:type="dxa"/>
          </w:tcPr>
          <w:p w14:paraId="1821A5FC" w14:textId="77777777" w:rsidR="000B09CB" w:rsidRDefault="00000000">
            <w:pPr>
              <w:spacing w:after="14" w:line="235" w:lineRule="auto"/>
            </w:pPr>
            <w:r>
              <w:rPr>
                <w:sz w:val="12"/>
                <w:szCs w:val="12"/>
              </w:rPr>
              <w:t>Command Net accountability roll call</w:t>
            </w:r>
          </w:p>
        </w:tc>
        <w:tc>
          <w:tcPr>
            <w:tcW w:w="1710" w:type="dxa"/>
          </w:tcPr>
          <w:p w14:paraId="5DE96C5E" w14:textId="77777777" w:rsidR="000B09CB" w:rsidRDefault="00000000">
            <w:pPr>
              <w:spacing w:after="14" w:line="235" w:lineRule="auto"/>
            </w:pPr>
            <w:r>
              <w:rPr>
                <w:sz w:val="12"/>
                <w:szCs w:val="12"/>
              </w:rPr>
              <w:t>Voice relay through board/callout tree</w:t>
            </w:r>
          </w:p>
        </w:tc>
      </w:tr>
    </w:tbl>
    <w:p w14:paraId="1A51A53F" w14:textId="77777777" w:rsidR="000B09CB" w:rsidRDefault="000B09CB">
      <w:pPr>
        <w:spacing w:after="95"/>
      </w:pPr>
    </w:p>
    <w:p w14:paraId="493D1F7A" w14:textId="77777777" w:rsidR="000B09CB" w:rsidRDefault="00000000">
      <w:r>
        <w:br w:type="page"/>
      </w:r>
    </w:p>
    <w:p w14:paraId="48ED70FF" w14:textId="77777777" w:rsidR="000B09CB" w:rsidRDefault="00000000">
      <w:pPr>
        <w:pStyle w:val="Heading1"/>
        <w:spacing w:before="115" w:after="55"/>
        <w:rPr>
          <w:szCs w:val="26"/>
        </w:rPr>
      </w:pPr>
      <w:r>
        <w:rPr>
          <w:szCs w:val="26"/>
        </w:rPr>
        <w:lastRenderedPageBreak/>
        <w:t>4. Net-Specific PACE Assignments</w:t>
      </w:r>
    </w:p>
    <w:p w14:paraId="0EAA2272" w14:textId="77777777" w:rsidR="00575537" w:rsidRPr="00575537" w:rsidRDefault="00575537" w:rsidP="00575537"/>
    <w:tbl>
      <w:tblPr>
        <w:tblW w:w="9360" w:type="dxa"/>
        <w:tblInd w:w="85"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5" w:type="dxa"/>
          <w:left w:w="85" w:type="dxa"/>
          <w:bottom w:w="85" w:type="dxa"/>
          <w:right w:w="85" w:type="dxa"/>
        </w:tblCellMar>
        <w:tblLook w:val="04A0" w:firstRow="1" w:lastRow="0" w:firstColumn="1" w:lastColumn="0" w:noHBand="0" w:noVBand="1"/>
      </w:tblPr>
      <w:tblGrid>
        <w:gridCol w:w="1200"/>
        <w:gridCol w:w="1900"/>
        <w:gridCol w:w="1900"/>
        <w:gridCol w:w="2100"/>
        <w:gridCol w:w="2260"/>
      </w:tblGrid>
      <w:tr w:rsidR="000B09CB" w14:paraId="5E4ED1A7" w14:textId="77777777">
        <w:trPr>
          <w:tblHeader/>
        </w:trPr>
        <w:tc>
          <w:tcPr>
            <w:tcW w:w="1200" w:type="dxa"/>
            <w:shd w:val="clear" w:color="auto" w:fill="EAF4F7"/>
          </w:tcPr>
          <w:p w14:paraId="5814D322" w14:textId="77777777" w:rsidR="000B09CB" w:rsidRDefault="00000000">
            <w:pPr>
              <w:spacing w:after="14" w:line="235" w:lineRule="auto"/>
            </w:pPr>
            <w:r>
              <w:rPr>
                <w:b/>
                <w:sz w:val="13"/>
                <w:szCs w:val="13"/>
              </w:rPr>
              <w:t>Net</w:t>
            </w:r>
          </w:p>
        </w:tc>
        <w:tc>
          <w:tcPr>
            <w:tcW w:w="1900" w:type="dxa"/>
            <w:shd w:val="clear" w:color="auto" w:fill="EAF4F7"/>
          </w:tcPr>
          <w:p w14:paraId="31F499CB" w14:textId="77777777" w:rsidR="000B09CB" w:rsidRDefault="00000000">
            <w:pPr>
              <w:spacing w:after="14" w:line="235" w:lineRule="auto"/>
            </w:pPr>
            <w:r>
              <w:rPr>
                <w:b/>
                <w:sz w:val="13"/>
                <w:szCs w:val="13"/>
              </w:rPr>
              <w:t>Primary Path</w:t>
            </w:r>
          </w:p>
        </w:tc>
        <w:tc>
          <w:tcPr>
            <w:tcW w:w="1900" w:type="dxa"/>
            <w:shd w:val="clear" w:color="auto" w:fill="EAF4F7"/>
          </w:tcPr>
          <w:p w14:paraId="0FBCBD71" w14:textId="77777777" w:rsidR="000B09CB" w:rsidRDefault="00000000">
            <w:pPr>
              <w:spacing w:after="14" w:line="235" w:lineRule="auto"/>
            </w:pPr>
            <w:r>
              <w:rPr>
                <w:b/>
                <w:sz w:val="13"/>
                <w:szCs w:val="13"/>
              </w:rPr>
              <w:t>Alternate Path</w:t>
            </w:r>
          </w:p>
        </w:tc>
        <w:tc>
          <w:tcPr>
            <w:tcW w:w="2100" w:type="dxa"/>
            <w:shd w:val="clear" w:color="auto" w:fill="EAF4F7"/>
          </w:tcPr>
          <w:p w14:paraId="56BC5079" w14:textId="77777777" w:rsidR="000B09CB" w:rsidRDefault="00000000">
            <w:pPr>
              <w:spacing w:after="14" w:line="235" w:lineRule="auto"/>
            </w:pPr>
            <w:r>
              <w:rPr>
                <w:b/>
                <w:sz w:val="13"/>
                <w:szCs w:val="13"/>
              </w:rPr>
              <w:t>Contingency / Emergency Path</w:t>
            </w:r>
          </w:p>
        </w:tc>
        <w:tc>
          <w:tcPr>
            <w:tcW w:w="2260" w:type="dxa"/>
            <w:shd w:val="clear" w:color="auto" w:fill="EAF4F7"/>
          </w:tcPr>
          <w:p w14:paraId="1168032F" w14:textId="77777777" w:rsidR="000B09CB" w:rsidRDefault="00000000">
            <w:pPr>
              <w:spacing w:after="14" w:line="235" w:lineRule="auto"/>
            </w:pPr>
            <w:r>
              <w:rPr>
                <w:b/>
                <w:sz w:val="13"/>
                <w:szCs w:val="13"/>
              </w:rPr>
              <w:t>NCS Action</w:t>
            </w:r>
          </w:p>
        </w:tc>
      </w:tr>
      <w:tr w:rsidR="000B09CB" w14:paraId="3D126AFC" w14:textId="77777777">
        <w:tc>
          <w:tcPr>
            <w:tcW w:w="1200" w:type="dxa"/>
          </w:tcPr>
          <w:p w14:paraId="10CDDA9F" w14:textId="77777777" w:rsidR="000B09CB" w:rsidRDefault="00000000">
            <w:pPr>
              <w:spacing w:after="14" w:line="235" w:lineRule="auto"/>
            </w:pPr>
            <w:r>
              <w:rPr>
                <w:sz w:val="13"/>
                <w:szCs w:val="13"/>
              </w:rPr>
              <w:t>Command Net</w:t>
            </w:r>
          </w:p>
        </w:tc>
        <w:tc>
          <w:tcPr>
            <w:tcW w:w="1900" w:type="dxa"/>
          </w:tcPr>
          <w:p w14:paraId="4448CF44" w14:textId="77777777" w:rsidR="000B09CB" w:rsidRDefault="00000000">
            <w:pPr>
              <w:spacing w:after="14" w:line="235" w:lineRule="auto"/>
            </w:pPr>
            <w:r>
              <w:rPr>
                <w:sz w:val="13"/>
                <w:szCs w:val="13"/>
              </w:rPr>
              <w:t>KDH 145.110 FM analog</w:t>
            </w:r>
          </w:p>
        </w:tc>
        <w:tc>
          <w:tcPr>
            <w:tcW w:w="1900" w:type="dxa"/>
          </w:tcPr>
          <w:p w14:paraId="384444D0" w14:textId="77777777" w:rsidR="000B09CB" w:rsidRDefault="00000000">
            <w:pPr>
              <w:spacing w:after="14" w:line="235" w:lineRule="auto"/>
            </w:pPr>
            <w:r>
              <w:rPr>
                <w:sz w:val="13"/>
                <w:szCs w:val="13"/>
              </w:rPr>
              <w:t>Mamie analog / NCPRN DMR</w:t>
            </w:r>
          </w:p>
        </w:tc>
        <w:tc>
          <w:tcPr>
            <w:tcW w:w="2100" w:type="dxa"/>
          </w:tcPr>
          <w:p w14:paraId="2E10A2A0" w14:textId="77777777" w:rsidR="000B09CB" w:rsidRDefault="00000000">
            <w:pPr>
              <w:spacing w:after="14" w:line="235" w:lineRule="auto"/>
            </w:pPr>
            <w:r>
              <w:rPr>
                <w:sz w:val="13"/>
                <w:szCs w:val="13"/>
              </w:rPr>
              <w:t>TAC-1 simplex with relay / any working RF path</w:t>
            </w:r>
          </w:p>
        </w:tc>
        <w:tc>
          <w:tcPr>
            <w:tcW w:w="2260" w:type="dxa"/>
          </w:tcPr>
          <w:p w14:paraId="4F3B9D67" w14:textId="77777777" w:rsidR="000B09CB" w:rsidRDefault="00000000">
            <w:pPr>
              <w:spacing w:after="14" w:line="235" w:lineRule="auto"/>
            </w:pPr>
            <w:r>
              <w:rPr>
                <w:sz w:val="13"/>
                <w:szCs w:val="13"/>
              </w:rPr>
              <w:t>Maintain net discipline, assign relay, log all transitions, protect life-safety traffic.</w:t>
            </w:r>
          </w:p>
        </w:tc>
      </w:tr>
      <w:tr w:rsidR="000B09CB" w14:paraId="027F439D" w14:textId="77777777">
        <w:tc>
          <w:tcPr>
            <w:tcW w:w="1200" w:type="dxa"/>
          </w:tcPr>
          <w:p w14:paraId="069F14FA" w14:textId="77777777" w:rsidR="000B09CB" w:rsidRDefault="00000000">
            <w:pPr>
              <w:spacing w:after="14" w:line="235" w:lineRule="auto"/>
            </w:pPr>
            <w:r>
              <w:rPr>
                <w:sz w:val="13"/>
                <w:szCs w:val="13"/>
              </w:rPr>
              <w:t>Tactical Net</w:t>
            </w:r>
          </w:p>
        </w:tc>
        <w:tc>
          <w:tcPr>
            <w:tcW w:w="1900" w:type="dxa"/>
          </w:tcPr>
          <w:p w14:paraId="1FF45C9E" w14:textId="77777777" w:rsidR="000B09CB" w:rsidRDefault="00000000">
            <w:pPr>
              <w:spacing w:after="14" w:line="235" w:lineRule="auto"/>
            </w:pPr>
            <w:r>
              <w:rPr>
                <w:sz w:val="13"/>
                <w:szCs w:val="13"/>
              </w:rPr>
              <w:t>Assigned tactical repeater path</w:t>
            </w:r>
          </w:p>
        </w:tc>
        <w:tc>
          <w:tcPr>
            <w:tcW w:w="1900" w:type="dxa"/>
          </w:tcPr>
          <w:p w14:paraId="7C91C9CC" w14:textId="77777777" w:rsidR="000B09CB" w:rsidRDefault="00000000">
            <w:pPr>
              <w:spacing w:after="14" w:line="235" w:lineRule="auto"/>
            </w:pPr>
            <w:r>
              <w:rPr>
                <w:sz w:val="13"/>
                <w:szCs w:val="13"/>
              </w:rPr>
              <w:t>DMR local/NCPRN if available</w:t>
            </w:r>
          </w:p>
        </w:tc>
        <w:tc>
          <w:tcPr>
            <w:tcW w:w="2100" w:type="dxa"/>
          </w:tcPr>
          <w:p w14:paraId="7FF7A458" w14:textId="77777777" w:rsidR="000B09CB" w:rsidRDefault="00000000">
            <w:pPr>
              <w:spacing w:after="14" w:line="235" w:lineRule="auto"/>
            </w:pPr>
            <w:r>
              <w:rPr>
                <w:sz w:val="13"/>
                <w:szCs w:val="13"/>
              </w:rPr>
              <w:t>TAC-1 or TAC-3 simplex</w:t>
            </w:r>
          </w:p>
        </w:tc>
        <w:tc>
          <w:tcPr>
            <w:tcW w:w="2260" w:type="dxa"/>
          </w:tcPr>
          <w:p w14:paraId="5A68D34E" w14:textId="77777777" w:rsidR="000B09CB" w:rsidRDefault="00000000">
            <w:pPr>
              <w:spacing w:after="14" w:line="235" w:lineRule="auto"/>
            </w:pPr>
            <w:r>
              <w:rPr>
                <w:sz w:val="13"/>
                <w:szCs w:val="13"/>
              </w:rPr>
              <w:t>Collect SITREPs, manage relays, keep transmissions short.</w:t>
            </w:r>
          </w:p>
        </w:tc>
      </w:tr>
      <w:tr w:rsidR="000B09CB" w14:paraId="650939E2" w14:textId="77777777">
        <w:tc>
          <w:tcPr>
            <w:tcW w:w="1200" w:type="dxa"/>
          </w:tcPr>
          <w:p w14:paraId="67517D34" w14:textId="77777777" w:rsidR="000B09CB" w:rsidRDefault="00000000">
            <w:pPr>
              <w:spacing w:after="14" w:line="235" w:lineRule="auto"/>
            </w:pPr>
            <w:r>
              <w:rPr>
                <w:sz w:val="13"/>
                <w:szCs w:val="13"/>
              </w:rPr>
              <w:t>Shelter Net</w:t>
            </w:r>
          </w:p>
        </w:tc>
        <w:tc>
          <w:tcPr>
            <w:tcW w:w="1900" w:type="dxa"/>
          </w:tcPr>
          <w:p w14:paraId="3C3D2350" w14:textId="77777777" w:rsidR="000B09CB" w:rsidRDefault="00000000">
            <w:pPr>
              <w:spacing w:after="14" w:line="235" w:lineRule="auto"/>
            </w:pPr>
            <w:r>
              <w:rPr>
                <w:sz w:val="13"/>
                <w:szCs w:val="13"/>
              </w:rPr>
              <w:t>Assigned shelter/logistics path</w:t>
            </w:r>
          </w:p>
        </w:tc>
        <w:tc>
          <w:tcPr>
            <w:tcW w:w="1900" w:type="dxa"/>
          </w:tcPr>
          <w:p w14:paraId="1080825E" w14:textId="77777777" w:rsidR="000B09CB" w:rsidRDefault="00000000">
            <w:pPr>
              <w:spacing w:after="14" w:line="235" w:lineRule="auto"/>
            </w:pPr>
            <w:r>
              <w:rPr>
                <w:sz w:val="13"/>
                <w:szCs w:val="13"/>
              </w:rPr>
              <w:t>DMR logistics TG 31377 if stable</w:t>
            </w:r>
          </w:p>
        </w:tc>
        <w:tc>
          <w:tcPr>
            <w:tcW w:w="2100" w:type="dxa"/>
          </w:tcPr>
          <w:p w14:paraId="2D15FC82" w14:textId="77777777" w:rsidR="000B09CB" w:rsidRDefault="00000000">
            <w:pPr>
              <w:spacing w:after="14" w:line="235" w:lineRule="auto"/>
            </w:pPr>
            <w:r>
              <w:rPr>
                <w:sz w:val="13"/>
                <w:szCs w:val="13"/>
              </w:rPr>
              <w:t>TAC-2 simplex / relay to Command Net</w:t>
            </w:r>
          </w:p>
        </w:tc>
        <w:tc>
          <w:tcPr>
            <w:tcW w:w="2260" w:type="dxa"/>
          </w:tcPr>
          <w:p w14:paraId="3F84CF15" w14:textId="77777777" w:rsidR="000B09CB" w:rsidRDefault="00000000">
            <w:pPr>
              <w:spacing w:after="14" w:line="235" w:lineRule="auto"/>
            </w:pPr>
            <w:r>
              <w:rPr>
                <w:sz w:val="13"/>
                <w:szCs w:val="13"/>
              </w:rPr>
              <w:t>Handle welfare/logistics traffic and route resource requests by ICS 213/213RR.</w:t>
            </w:r>
          </w:p>
        </w:tc>
      </w:tr>
      <w:tr w:rsidR="000B09CB" w14:paraId="7418C541" w14:textId="77777777">
        <w:tc>
          <w:tcPr>
            <w:tcW w:w="1200" w:type="dxa"/>
          </w:tcPr>
          <w:p w14:paraId="2DFE8A77" w14:textId="77777777" w:rsidR="000B09CB" w:rsidRDefault="00000000">
            <w:pPr>
              <w:spacing w:after="14" w:line="235" w:lineRule="auto"/>
            </w:pPr>
            <w:r>
              <w:rPr>
                <w:sz w:val="13"/>
                <w:szCs w:val="13"/>
              </w:rPr>
              <w:t>Winlink / Message Unit</w:t>
            </w:r>
          </w:p>
        </w:tc>
        <w:tc>
          <w:tcPr>
            <w:tcW w:w="1900" w:type="dxa"/>
          </w:tcPr>
          <w:p w14:paraId="1912B845" w14:textId="77777777" w:rsidR="000B09CB" w:rsidRDefault="00000000">
            <w:pPr>
              <w:spacing w:after="14" w:line="235" w:lineRule="auto"/>
            </w:pPr>
            <w:proofErr w:type="spellStart"/>
            <w:r>
              <w:rPr>
                <w:sz w:val="13"/>
                <w:szCs w:val="13"/>
              </w:rPr>
              <w:t>Skyco</w:t>
            </w:r>
            <w:proofErr w:type="spellEnd"/>
            <w:r>
              <w:rPr>
                <w:sz w:val="13"/>
                <w:szCs w:val="13"/>
              </w:rPr>
              <w:t xml:space="preserve"> RMS 145.610</w:t>
            </w:r>
          </w:p>
        </w:tc>
        <w:tc>
          <w:tcPr>
            <w:tcW w:w="1900" w:type="dxa"/>
          </w:tcPr>
          <w:p w14:paraId="7E33FC04" w14:textId="77777777" w:rsidR="000B09CB" w:rsidRDefault="00000000">
            <w:pPr>
              <w:spacing w:after="14" w:line="235" w:lineRule="auto"/>
            </w:pPr>
            <w:r>
              <w:rPr>
                <w:sz w:val="13"/>
                <w:szCs w:val="13"/>
              </w:rPr>
              <w:t>HF Winlink VARA</w:t>
            </w:r>
          </w:p>
        </w:tc>
        <w:tc>
          <w:tcPr>
            <w:tcW w:w="2100" w:type="dxa"/>
          </w:tcPr>
          <w:p w14:paraId="2B581433" w14:textId="77777777" w:rsidR="000B09CB" w:rsidRDefault="00000000">
            <w:pPr>
              <w:spacing w:after="14" w:line="235" w:lineRule="auto"/>
            </w:pPr>
            <w:r>
              <w:rPr>
                <w:sz w:val="13"/>
                <w:szCs w:val="13"/>
              </w:rPr>
              <w:t>Voice ICS 213 read-back to Command Net</w:t>
            </w:r>
          </w:p>
        </w:tc>
        <w:tc>
          <w:tcPr>
            <w:tcW w:w="2260" w:type="dxa"/>
          </w:tcPr>
          <w:p w14:paraId="6D0BADD5" w14:textId="77777777" w:rsidR="000B09CB" w:rsidRDefault="00000000">
            <w:pPr>
              <w:spacing w:after="14" w:line="235" w:lineRule="auto"/>
            </w:pPr>
            <w:r>
              <w:rPr>
                <w:sz w:val="13"/>
                <w:szCs w:val="13"/>
              </w:rPr>
              <w:t>Maintain message tracker; confirm acknowledgements and closures.</w:t>
            </w:r>
          </w:p>
        </w:tc>
      </w:tr>
      <w:tr w:rsidR="000B09CB" w14:paraId="5D0833C2" w14:textId="77777777">
        <w:tc>
          <w:tcPr>
            <w:tcW w:w="1200" w:type="dxa"/>
          </w:tcPr>
          <w:p w14:paraId="755438A2" w14:textId="77777777" w:rsidR="000B09CB" w:rsidRDefault="00000000">
            <w:pPr>
              <w:spacing w:after="14" w:line="235" w:lineRule="auto"/>
            </w:pPr>
            <w:r>
              <w:rPr>
                <w:sz w:val="13"/>
                <w:szCs w:val="13"/>
              </w:rPr>
              <w:t>Simplex Relay Group</w:t>
            </w:r>
          </w:p>
        </w:tc>
        <w:tc>
          <w:tcPr>
            <w:tcW w:w="1900" w:type="dxa"/>
          </w:tcPr>
          <w:p w14:paraId="3B0D9FF4" w14:textId="77777777" w:rsidR="000B09CB" w:rsidRDefault="00000000">
            <w:pPr>
              <w:spacing w:after="14" w:line="235" w:lineRule="auto"/>
            </w:pPr>
            <w:r>
              <w:rPr>
                <w:sz w:val="13"/>
                <w:szCs w:val="13"/>
              </w:rPr>
              <w:t>TAC-1 146.550</w:t>
            </w:r>
          </w:p>
        </w:tc>
        <w:tc>
          <w:tcPr>
            <w:tcW w:w="1900" w:type="dxa"/>
          </w:tcPr>
          <w:p w14:paraId="14BE2C49" w14:textId="77777777" w:rsidR="000B09CB" w:rsidRDefault="00000000">
            <w:pPr>
              <w:spacing w:after="14" w:line="235" w:lineRule="auto"/>
            </w:pPr>
            <w:r>
              <w:rPr>
                <w:sz w:val="13"/>
                <w:szCs w:val="13"/>
              </w:rPr>
              <w:t>TAC-3 147.555</w:t>
            </w:r>
          </w:p>
        </w:tc>
        <w:tc>
          <w:tcPr>
            <w:tcW w:w="2100" w:type="dxa"/>
          </w:tcPr>
          <w:p w14:paraId="5EB59B6C" w14:textId="77777777" w:rsidR="000B09CB" w:rsidRDefault="00000000">
            <w:pPr>
              <w:spacing w:after="14" w:line="235" w:lineRule="auto"/>
            </w:pPr>
            <w:r>
              <w:rPr>
                <w:sz w:val="13"/>
                <w:szCs w:val="13"/>
              </w:rPr>
              <w:t>VCALL 146.520 initial contact only / any working RF</w:t>
            </w:r>
          </w:p>
        </w:tc>
        <w:tc>
          <w:tcPr>
            <w:tcW w:w="2260" w:type="dxa"/>
          </w:tcPr>
          <w:p w14:paraId="78187332" w14:textId="77777777" w:rsidR="000B09CB" w:rsidRDefault="00000000">
            <w:pPr>
              <w:spacing w:after="14" w:line="235" w:lineRule="auto"/>
            </w:pPr>
            <w:r>
              <w:rPr>
                <w:sz w:val="13"/>
                <w:szCs w:val="13"/>
              </w:rPr>
              <w:t>Establish relay chain, use tactical calls, require read-back for priority traffic.</w:t>
            </w:r>
          </w:p>
        </w:tc>
      </w:tr>
    </w:tbl>
    <w:p w14:paraId="1EB67737" w14:textId="77777777" w:rsidR="000B09CB" w:rsidRDefault="000B09CB">
      <w:pPr>
        <w:spacing w:after="95"/>
      </w:pPr>
    </w:p>
    <w:p w14:paraId="5908355F" w14:textId="5D737598" w:rsidR="000B09CB" w:rsidRDefault="00000000">
      <w:pPr>
        <w:pStyle w:val="Heading1"/>
        <w:spacing w:before="115" w:after="55"/>
        <w:rPr>
          <w:szCs w:val="26"/>
        </w:rPr>
      </w:pPr>
      <w:r>
        <w:rPr>
          <w:szCs w:val="26"/>
        </w:rPr>
        <w:t>5. Trigger Points and Required Actions</w:t>
      </w:r>
    </w:p>
    <w:p w14:paraId="2A4A3B79" w14:textId="77777777" w:rsidR="00575537" w:rsidRPr="00575537" w:rsidRDefault="00575537" w:rsidP="00575537"/>
    <w:tbl>
      <w:tblPr>
        <w:tblW w:w="9360" w:type="dxa"/>
        <w:tblInd w:w="85"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5" w:type="dxa"/>
          <w:left w:w="85" w:type="dxa"/>
          <w:bottom w:w="85" w:type="dxa"/>
          <w:right w:w="85" w:type="dxa"/>
        </w:tblCellMar>
        <w:tblLook w:val="04A0" w:firstRow="1" w:lastRow="0" w:firstColumn="1" w:lastColumn="0" w:noHBand="0" w:noVBand="1"/>
      </w:tblPr>
      <w:tblGrid>
        <w:gridCol w:w="1600"/>
        <w:gridCol w:w="1950"/>
        <w:gridCol w:w="3400"/>
        <w:gridCol w:w="2410"/>
      </w:tblGrid>
      <w:tr w:rsidR="000B09CB" w14:paraId="5EA5030E" w14:textId="77777777">
        <w:trPr>
          <w:tblHeader/>
        </w:trPr>
        <w:tc>
          <w:tcPr>
            <w:tcW w:w="1600" w:type="dxa"/>
            <w:shd w:val="clear" w:color="auto" w:fill="EAF4F7"/>
          </w:tcPr>
          <w:p w14:paraId="2AF466CA" w14:textId="77777777" w:rsidR="000B09CB" w:rsidRDefault="00000000">
            <w:pPr>
              <w:spacing w:after="14" w:line="235" w:lineRule="auto"/>
            </w:pPr>
            <w:r>
              <w:rPr>
                <w:b/>
                <w:sz w:val="12"/>
                <w:szCs w:val="12"/>
              </w:rPr>
              <w:t>Trigger / Condition</w:t>
            </w:r>
          </w:p>
        </w:tc>
        <w:tc>
          <w:tcPr>
            <w:tcW w:w="1950" w:type="dxa"/>
            <w:shd w:val="clear" w:color="auto" w:fill="EAF4F7"/>
          </w:tcPr>
          <w:p w14:paraId="7D180EB9" w14:textId="77777777" w:rsidR="000B09CB" w:rsidRDefault="00000000">
            <w:pPr>
              <w:spacing w:after="14" w:line="235" w:lineRule="auto"/>
            </w:pPr>
            <w:r>
              <w:rPr>
                <w:b/>
                <w:sz w:val="12"/>
                <w:szCs w:val="12"/>
              </w:rPr>
              <w:t>PACE Move</w:t>
            </w:r>
          </w:p>
        </w:tc>
        <w:tc>
          <w:tcPr>
            <w:tcW w:w="3400" w:type="dxa"/>
            <w:shd w:val="clear" w:color="auto" w:fill="EAF4F7"/>
          </w:tcPr>
          <w:p w14:paraId="1EF9CA04" w14:textId="77777777" w:rsidR="000B09CB" w:rsidRDefault="00000000">
            <w:pPr>
              <w:spacing w:after="14" w:line="235" w:lineRule="auto"/>
            </w:pPr>
            <w:r>
              <w:rPr>
                <w:b/>
                <w:sz w:val="12"/>
                <w:szCs w:val="12"/>
              </w:rPr>
              <w:t>Required Operator Action</w:t>
            </w:r>
          </w:p>
        </w:tc>
        <w:tc>
          <w:tcPr>
            <w:tcW w:w="2410" w:type="dxa"/>
            <w:shd w:val="clear" w:color="auto" w:fill="EAF4F7"/>
          </w:tcPr>
          <w:p w14:paraId="6FC7CA33" w14:textId="77777777" w:rsidR="000B09CB" w:rsidRDefault="00000000">
            <w:pPr>
              <w:spacing w:after="14" w:line="235" w:lineRule="auto"/>
            </w:pPr>
            <w:r>
              <w:rPr>
                <w:b/>
                <w:sz w:val="12"/>
                <w:szCs w:val="12"/>
              </w:rPr>
              <w:t>Required Log Entry</w:t>
            </w:r>
          </w:p>
        </w:tc>
      </w:tr>
      <w:tr w:rsidR="000B09CB" w14:paraId="5F9BB5B5" w14:textId="77777777">
        <w:tc>
          <w:tcPr>
            <w:tcW w:w="1600" w:type="dxa"/>
          </w:tcPr>
          <w:p w14:paraId="7B732BF0" w14:textId="77777777" w:rsidR="000B09CB" w:rsidRDefault="00000000">
            <w:pPr>
              <w:spacing w:after="14" w:line="235" w:lineRule="auto"/>
            </w:pPr>
            <w:r>
              <w:rPr>
                <w:sz w:val="12"/>
                <w:szCs w:val="12"/>
              </w:rPr>
              <w:t>Cellular/SMS/data degraded at 1045</w:t>
            </w:r>
          </w:p>
        </w:tc>
        <w:tc>
          <w:tcPr>
            <w:tcW w:w="1950" w:type="dxa"/>
          </w:tcPr>
          <w:p w14:paraId="0C69A00F" w14:textId="77777777" w:rsidR="000B09CB" w:rsidRDefault="00000000">
            <w:pPr>
              <w:spacing w:after="14" w:line="235" w:lineRule="auto"/>
            </w:pPr>
            <w:r>
              <w:rPr>
                <w:sz w:val="12"/>
                <w:szCs w:val="12"/>
              </w:rPr>
              <w:t>Move accountability and coordination to radio nets</w:t>
            </w:r>
          </w:p>
        </w:tc>
        <w:tc>
          <w:tcPr>
            <w:tcW w:w="3400" w:type="dxa"/>
          </w:tcPr>
          <w:p w14:paraId="4B2E1B51" w14:textId="77777777" w:rsidR="000B09CB" w:rsidRDefault="00000000">
            <w:pPr>
              <w:spacing w:after="14" w:line="235" w:lineRule="auto"/>
            </w:pPr>
            <w:r>
              <w:rPr>
                <w:sz w:val="12"/>
                <w:szCs w:val="12"/>
              </w:rPr>
              <w:t>Confirm check-in by voice; stop relying on text for assignments</w:t>
            </w:r>
          </w:p>
        </w:tc>
        <w:tc>
          <w:tcPr>
            <w:tcW w:w="2410" w:type="dxa"/>
          </w:tcPr>
          <w:p w14:paraId="42DAD149" w14:textId="77777777" w:rsidR="000B09CB" w:rsidRDefault="00000000">
            <w:pPr>
              <w:spacing w:after="14" w:line="235" w:lineRule="auto"/>
            </w:pPr>
            <w:r>
              <w:rPr>
                <w:sz w:val="12"/>
                <w:szCs w:val="12"/>
              </w:rPr>
              <w:t>ICS 214: commercial communications degradation</w:t>
            </w:r>
          </w:p>
        </w:tc>
      </w:tr>
      <w:tr w:rsidR="000B09CB" w14:paraId="6D33CEFE" w14:textId="77777777">
        <w:tc>
          <w:tcPr>
            <w:tcW w:w="1600" w:type="dxa"/>
          </w:tcPr>
          <w:p w14:paraId="7396D8F0" w14:textId="77777777" w:rsidR="000B09CB" w:rsidRDefault="00000000">
            <w:pPr>
              <w:spacing w:after="14" w:line="235" w:lineRule="auto"/>
            </w:pPr>
            <w:proofErr w:type="spellStart"/>
            <w:r>
              <w:rPr>
                <w:sz w:val="12"/>
                <w:szCs w:val="12"/>
              </w:rPr>
              <w:t>BrandMeister</w:t>
            </w:r>
            <w:proofErr w:type="spellEnd"/>
            <w:r>
              <w:rPr>
                <w:sz w:val="12"/>
                <w:szCs w:val="12"/>
              </w:rPr>
              <w:t xml:space="preserve"> / hotspot path fails at 1100</w:t>
            </w:r>
          </w:p>
        </w:tc>
        <w:tc>
          <w:tcPr>
            <w:tcW w:w="1950" w:type="dxa"/>
          </w:tcPr>
          <w:p w14:paraId="7D0D5683" w14:textId="77777777" w:rsidR="000B09CB" w:rsidRDefault="00000000">
            <w:pPr>
              <w:spacing w:after="14" w:line="235" w:lineRule="auto"/>
            </w:pPr>
            <w:r>
              <w:rPr>
                <w:sz w:val="12"/>
                <w:szCs w:val="12"/>
              </w:rPr>
              <w:t>Move critical DMR traffic to RF repeater, analog, or simplex</w:t>
            </w:r>
          </w:p>
        </w:tc>
        <w:tc>
          <w:tcPr>
            <w:tcW w:w="3400" w:type="dxa"/>
          </w:tcPr>
          <w:p w14:paraId="03BCCC04" w14:textId="77777777" w:rsidR="000B09CB" w:rsidRDefault="00000000">
            <w:pPr>
              <w:spacing w:after="14" w:line="235" w:lineRule="auto"/>
            </w:pPr>
            <w:r>
              <w:rPr>
                <w:sz w:val="12"/>
                <w:szCs w:val="12"/>
              </w:rPr>
              <w:t>Do not treat hotspot failure as repeater failure; confirm whether RF repeater path still works</w:t>
            </w:r>
          </w:p>
        </w:tc>
        <w:tc>
          <w:tcPr>
            <w:tcW w:w="2410" w:type="dxa"/>
          </w:tcPr>
          <w:p w14:paraId="7CEB62A2" w14:textId="77777777" w:rsidR="000B09CB" w:rsidRDefault="00000000">
            <w:pPr>
              <w:spacing w:after="14" w:line="235" w:lineRule="auto"/>
            </w:pPr>
            <w:r>
              <w:rPr>
                <w:sz w:val="12"/>
                <w:szCs w:val="12"/>
              </w:rPr>
              <w:t>ICS 309: path unavailable and alternate used</w:t>
            </w:r>
          </w:p>
        </w:tc>
      </w:tr>
      <w:tr w:rsidR="000B09CB" w14:paraId="5E7B549B" w14:textId="77777777">
        <w:tc>
          <w:tcPr>
            <w:tcW w:w="1600" w:type="dxa"/>
          </w:tcPr>
          <w:p w14:paraId="7798E6EC" w14:textId="77777777" w:rsidR="000B09CB" w:rsidRDefault="00000000">
            <w:pPr>
              <w:spacing w:after="14" w:line="235" w:lineRule="auto"/>
            </w:pPr>
            <w:r>
              <w:rPr>
                <w:sz w:val="12"/>
                <w:szCs w:val="12"/>
              </w:rPr>
              <w:t>KDH primary repeater intermittent at 1115</w:t>
            </w:r>
          </w:p>
        </w:tc>
        <w:tc>
          <w:tcPr>
            <w:tcW w:w="1950" w:type="dxa"/>
          </w:tcPr>
          <w:p w14:paraId="3FDFE74B" w14:textId="77777777" w:rsidR="000B09CB" w:rsidRDefault="00000000">
            <w:pPr>
              <w:spacing w:after="14" w:line="235" w:lineRule="auto"/>
            </w:pPr>
            <w:r>
              <w:rPr>
                <w:sz w:val="12"/>
                <w:szCs w:val="12"/>
              </w:rPr>
              <w:t>Prepare alternate and contingency paths</w:t>
            </w:r>
          </w:p>
        </w:tc>
        <w:tc>
          <w:tcPr>
            <w:tcW w:w="3400" w:type="dxa"/>
          </w:tcPr>
          <w:p w14:paraId="0BB8EFF5" w14:textId="77777777" w:rsidR="000B09CB" w:rsidRDefault="00000000">
            <w:pPr>
              <w:spacing w:after="14" w:line="235" w:lineRule="auto"/>
            </w:pPr>
            <w:r>
              <w:rPr>
                <w:sz w:val="12"/>
                <w:szCs w:val="12"/>
              </w:rPr>
              <w:t>NCS announces standby PACE plan; stations monitor assigned fallback</w:t>
            </w:r>
          </w:p>
        </w:tc>
        <w:tc>
          <w:tcPr>
            <w:tcW w:w="2410" w:type="dxa"/>
          </w:tcPr>
          <w:p w14:paraId="50DA36F6" w14:textId="77777777" w:rsidR="000B09CB" w:rsidRDefault="00000000">
            <w:pPr>
              <w:spacing w:after="14" w:line="235" w:lineRule="auto"/>
            </w:pPr>
            <w:r>
              <w:rPr>
                <w:sz w:val="12"/>
                <w:szCs w:val="12"/>
              </w:rPr>
              <w:t>ICS 214: degraded primary repeater</w:t>
            </w:r>
          </w:p>
        </w:tc>
      </w:tr>
      <w:tr w:rsidR="000B09CB" w14:paraId="03F0ABD3" w14:textId="77777777">
        <w:tc>
          <w:tcPr>
            <w:tcW w:w="1600" w:type="dxa"/>
          </w:tcPr>
          <w:p w14:paraId="3C69A4F6" w14:textId="77777777" w:rsidR="000B09CB" w:rsidRDefault="00000000">
            <w:pPr>
              <w:spacing w:after="14" w:line="235" w:lineRule="auto"/>
            </w:pPr>
            <w:r>
              <w:rPr>
                <w:sz w:val="12"/>
                <w:szCs w:val="12"/>
              </w:rPr>
              <w:t>Primary repeater unavailable at 1130</w:t>
            </w:r>
          </w:p>
        </w:tc>
        <w:tc>
          <w:tcPr>
            <w:tcW w:w="1950" w:type="dxa"/>
          </w:tcPr>
          <w:p w14:paraId="3BEA455D" w14:textId="77777777" w:rsidR="000B09CB" w:rsidRDefault="00000000">
            <w:pPr>
              <w:spacing w:after="14" w:line="235" w:lineRule="auto"/>
            </w:pPr>
            <w:r>
              <w:rPr>
                <w:sz w:val="12"/>
                <w:szCs w:val="12"/>
              </w:rPr>
              <w:t>Shift Command/Tactical traffic to TAC-1 simplex with relay</w:t>
            </w:r>
          </w:p>
        </w:tc>
        <w:tc>
          <w:tcPr>
            <w:tcW w:w="3400" w:type="dxa"/>
          </w:tcPr>
          <w:p w14:paraId="2573CC04" w14:textId="77777777" w:rsidR="000B09CB" w:rsidRDefault="00000000">
            <w:pPr>
              <w:spacing w:after="14" w:line="235" w:lineRule="auto"/>
            </w:pPr>
            <w:r>
              <w:rPr>
                <w:sz w:val="12"/>
                <w:szCs w:val="12"/>
              </w:rPr>
              <w:t>Relay stations identify coverage; all stations shorten transmissions</w:t>
            </w:r>
          </w:p>
        </w:tc>
        <w:tc>
          <w:tcPr>
            <w:tcW w:w="2410" w:type="dxa"/>
          </w:tcPr>
          <w:p w14:paraId="66667703" w14:textId="77777777" w:rsidR="000B09CB" w:rsidRDefault="00000000">
            <w:pPr>
              <w:spacing w:after="14" w:line="235" w:lineRule="auto"/>
            </w:pPr>
            <w:r>
              <w:rPr>
                <w:sz w:val="12"/>
                <w:szCs w:val="12"/>
              </w:rPr>
              <w:t>ICS 309: net moved, time, stations confirming copy</w:t>
            </w:r>
          </w:p>
        </w:tc>
      </w:tr>
      <w:tr w:rsidR="000B09CB" w14:paraId="6FF7C486" w14:textId="77777777">
        <w:tc>
          <w:tcPr>
            <w:tcW w:w="1600" w:type="dxa"/>
          </w:tcPr>
          <w:p w14:paraId="42FC6930" w14:textId="77777777" w:rsidR="000B09CB" w:rsidRDefault="00000000">
            <w:pPr>
              <w:spacing w:after="14" w:line="235" w:lineRule="auto"/>
            </w:pPr>
            <w:proofErr w:type="spellStart"/>
            <w:r>
              <w:rPr>
                <w:sz w:val="12"/>
                <w:szCs w:val="12"/>
              </w:rPr>
              <w:t>Skyco</w:t>
            </w:r>
            <w:proofErr w:type="spellEnd"/>
            <w:r>
              <w:rPr>
                <w:sz w:val="12"/>
                <w:szCs w:val="12"/>
              </w:rPr>
              <w:t xml:space="preserve"> RMS congested/unavailable at 1200</w:t>
            </w:r>
          </w:p>
        </w:tc>
        <w:tc>
          <w:tcPr>
            <w:tcW w:w="1950" w:type="dxa"/>
          </w:tcPr>
          <w:p w14:paraId="685C1E5E" w14:textId="77777777" w:rsidR="000B09CB" w:rsidRDefault="00000000">
            <w:pPr>
              <w:spacing w:after="14" w:line="235" w:lineRule="auto"/>
            </w:pPr>
            <w:r>
              <w:rPr>
                <w:sz w:val="12"/>
                <w:szCs w:val="12"/>
              </w:rPr>
              <w:t>Use HF Winlink or voice ICS 213 read-back</w:t>
            </w:r>
          </w:p>
        </w:tc>
        <w:tc>
          <w:tcPr>
            <w:tcW w:w="3400" w:type="dxa"/>
          </w:tcPr>
          <w:p w14:paraId="3105E460" w14:textId="77777777" w:rsidR="000B09CB" w:rsidRDefault="00000000">
            <w:pPr>
              <w:spacing w:after="14" w:line="235" w:lineRule="auto"/>
            </w:pPr>
            <w:r>
              <w:rPr>
                <w:sz w:val="12"/>
                <w:szCs w:val="12"/>
              </w:rPr>
              <w:t>Message Unit assigns message numbers and confirms acknowledgement</w:t>
            </w:r>
          </w:p>
        </w:tc>
        <w:tc>
          <w:tcPr>
            <w:tcW w:w="2410" w:type="dxa"/>
          </w:tcPr>
          <w:p w14:paraId="4A1703C0" w14:textId="77777777" w:rsidR="000B09CB" w:rsidRDefault="00000000">
            <w:pPr>
              <w:spacing w:after="14" w:line="235" w:lineRule="auto"/>
            </w:pPr>
            <w:r>
              <w:rPr>
                <w:sz w:val="12"/>
                <w:szCs w:val="12"/>
              </w:rPr>
              <w:t xml:space="preserve">Message </w:t>
            </w:r>
            <w:proofErr w:type="gramStart"/>
            <w:r>
              <w:rPr>
                <w:sz w:val="12"/>
                <w:szCs w:val="12"/>
              </w:rPr>
              <w:t>tracker:</w:t>
            </w:r>
            <w:proofErr w:type="gramEnd"/>
            <w:r>
              <w:rPr>
                <w:sz w:val="12"/>
                <w:szCs w:val="12"/>
              </w:rPr>
              <w:t xml:space="preserve"> sent/ack/closed status</w:t>
            </w:r>
          </w:p>
        </w:tc>
      </w:tr>
      <w:tr w:rsidR="000B09CB" w14:paraId="7BB57F64" w14:textId="77777777">
        <w:tc>
          <w:tcPr>
            <w:tcW w:w="1600" w:type="dxa"/>
          </w:tcPr>
          <w:p w14:paraId="0F3B387A" w14:textId="77777777" w:rsidR="000B09CB" w:rsidRDefault="00000000">
            <w:pPr>
              <w:spacing w:after="14" w:line="235" w:lineRule="auto"/>
            </w:pPr>
            <w:r>
              <w:rPr>
                <w:sz w:val="12"/>
                <w:szCs w:val="12"/>
              </w:rPr>
              <w:t>Life-safety traffic at any time</w:t>
            </w:r>
          </w:p>
        </w:tc>
        <w:tc>
          <w:tcPr>
            <w:tcW w:w="1950" w:type="dxa"/>
          </w:tcPr>
          <w:p w14:paraId="6DF25418" w14:textId="77777777" w:rsidR="000B09CB" w:rsidRDefault="00000000">
            <w:pPr>
              <w:spacing w:after="14" w:line="235" w:lineRule="auto"/>
            </w:pPr>
            <w:r>
              <w:rPr>
                <w:sz w:val="12"/>
                <w:szCs w:val="12"/>
              </w:rPr>
              <w:t>Use fastest reliable path regardless of normal assignment</w:t>
            </w:r>
          </w:p>
        </w:tc>
        <w:tc>
          <w:tcPr>
            <w:tcW w:w="3400" w:type="dxa"/>
          </w:tcPr>
          <w:p w14:paraId="04910A45" w14:textId="77777777" w:rsidR="000B09CB" w:rsidRDefault="00000000">
            <w:pPr>
              <w:spacing w:after="14" w:line="235" w:lineRule="auto"/>
            </w:pPr>
            <w:r>
              <w:rPr>
                <w:sz w:val="12"/>
                <w:szCs w:val="12"/>
              </w:rPr>
              <w:t xml:space="preserve">Say BREAK </w:t>
            </w:r>
            <w:proofErr w:type="spellStart"/>
            <w:r>
              <w:rPr>
                <w:sz w:val="12"/>
                <w:szCs w:val="12"/>
              </w:rPr>
              <w:t>BREAK</w:t>
            </w:r>
            <w:proofErr w:type="spellEnd"/>
            <w:r>
              <w:rPr>
                <w:sz w:val="12"/>
                <w:szCs w:val="12"/>
              </w:rPr>
              <w:t>, pass essential facts only, confirm receipt</w:t>
            </w:r>
          </w:p>
        </w:tc>
        <w:tc>
          <w:tcPr>
            <w:tcW w:w="2410" w:type="dxa"/>
          </w:tcPr>
          <w:p w14:paraId="4B439B9C" w14:textId="77777777" w:rsidR="000B09CB" w:rsidRDefault="00000000">
            <w:pPr>
              <w:spacing w:after="14" w:line="235" w:lineRule="auto"/>
            </w:pPr>
            <w:r>
              <w:rPr>
                <w:sz w:val="12"/>
                <w:szCs w:val="12"/>
              </w:rPr>
              <w:t>ICS 309 and ICS 214 priority entry</w:t>
            </w:r>
          </w:p>
        </w:tc>
      </w:tr>
    </w:tbl>
    <w:p w14:paraId="7CE529B8" w14:textId="77777777" w:rsidR="000B09CB" w:rsidRDefault="000B09CB">
      <w:pPr>
        <w:spacing w:after="95"/>
      </w:pPr>
    </w:p>
    <w:p w14:paraId="7E7E6490" w14:textId="77777777" w:rsidR="000B09CB" w:rsidRDefault="00000000">
      <w:pPr>
        <w:pStyle w:val="Heading1"/>
        <w:spacing w:before="115" w:after="55"/>
      </w:pPr>
      <w:r>
        <w:rPr>
          <w:szCs w:val="26"/>
        </w:rPr>
        <w:t>6. Simplex Operating Discipline</w:t>
      </w:r>
    </w:p>
    <w:p w14:paraId="51E4D7BB" w14:textId="77777777" w:rsidR="000B09CB" w:rsidRDefault="00000000">
      <w:pPr>
        <w:numPr>
          <w:ilvl w:val="0"/>
          <w:numId w:val="1"/>
        </w:numPr>
        <w:spacing w:after="45"/>
      </w:pPr>
      <w:r>
        <w:rPr>
          <w:sz w:val="19"/>
          <w:szCs w:val="19"/>
        </w:rPr>
        <w:t>Listen before transmitting. Leave deliberate pauses so relay and emergency stations can enter.</w:t>
      </w:r>
    </w:p>
    <w:p w14:paraId="5334FEAB" w14:textId="77777777" w:rsidR="000B09CB" w:rsidRDefault="00000000">
      <w:pPr>
        <w:numPr>
          <w:ilvl w:val="0"/>
          <w:numId w:val="1"/>
        </w:numPr>
        <w:spacing w:after="45"/>
      </w:pPr>
      <w:r>
        <w:rPr>
          <w:sz w:val="19"/>
          <w:szCs w:val="19"/>
        </w:rPr>
        <w:t>Use tactical identifiers assigned by Net Control, followed by FCC call sign at required intervals and at end of communication.</w:t>
      </w:r>
    </w:p>
    <w:p w14:paraId="331AC8E1" w14:textId="77777777" w:rsidR="000B09CB" w:rsidRDefault="00000000">
      <w:pPr>
        <w:numPr>
          <w:ilvl w:val="0"/>
          <w:numId w:val="1"/>
        </w:numPr>
        <w:spacing w:after="45"/>
      </w:pPr>
      <w:r>
        <w:rPr>
          <w:sz w:val="19"/>
          <w:szCs w:val="19"/>
        </w:rPr>
        <w:t>Keep transmissions short: who you are calling, who you are, location/status, requested action.</w:t>
      </w:r>
    </w:p>
    <w:p w14:paraId="259922A7" w14:textId="77777777" w:rsidR="000B09CB" w:rsidRDefault="00000000">
      <w:pPr>
        <w:numPr>
          <w:ilvl w:val="0"/>
          <w:numId w:val="1"/>
        </w:numPr>
        <w:spacing w:after="45"/>
      </w:pPr>
      <w:r>
        <w:rPr>
          <w:sz w:val="19"/>
          <w:szCs w:val="19"/>
        </w:rPr>
        <w:t>Do not stack long explanations on simplex. Ask Net Control for permission to pass long traffic or move to another channel.</w:t>
      </w:r>
    </w:p>
    <w:p w14:paraId="7ED31C02" w14:textId="77777777" w:rsidR="000B09CB" w:rsidRDefault="00000000">
      <w:pPr>
        <w:numPr>
          <w:ilvl w:val="0"/>
          <w:numId w:val="1"/>
        </w:numPr>
        <w:spacing w:after="45"/>
      </w:pPr>
      <w:r>
        <w:rPr>
          <w:sz w:val="19"/>
          <w:szCs w:val="19"/>
        </w:rPr>
        <w:t>Relay stations repeat only what is needed, do not editorialize, and request fill/correction when uncertain.</w:t>
      </w:r>
    </w:p>
    <w:p w14:paraId="03E6738A" w14:textId="77777777" w:rsidR="000B09CB" w:rsidRDefault="00000000">
      <w:pPr>
        <w:numPr>
          <w:ilvl w:val="0"/>
          <w:numId w:val="1"/>
        </w:numPr>
        <w:spacing w:after="45"/>
      </w:pPr>
      <w:r>
        <w:rPr>
          <w:sz w:val="19"/>
          <w:szCs w:val="19"/>
        </w:rPr>
        <w:t>For formal messages, use message number, priority, from, to, subject, text, read-back, and acknowledgement.</w:t>
      </w:r>
    </w:p>
    <w:p w14:paraId="3AEB1D85" w14:textId="77777777" w:rsidR="000B09CB" w:rsidRDefault="00000000">
      <w:r>
        <w:br w:type="page"/>
      </w:r>
    </w:p>
    <w:p w14:paraId="68D84D7B" w14:textId="77777777" w:rsidR="000B09CB" w:rsidRDefault="00000000">
      <w:pPr>
        <w:pStyle w:val="Heading1"/>
        <w:spacing w:before="115" w:after="55"/>
        <w:rPr>
          <w:szCs w:val="26"/>
        </w:rPr>
      </w:pPr>
      <w:r>
        <w:rPr>
          <w:szCs w:val="26"/>
        </w:rPr>
        <w:lastRenderedPageBreak/>
        <w:t>7. Operator Quick Reference</w:t>
      </w:r>
    </w:p>
    <w:p w14:paraId="1577866E" w14:textId="77777777" w:rsidR="00575537" w:rsidRPr="00575537" w:rsidRDefault="00575537" w:rsidP="00575537"/>
    <w:tbl>
      <w:tblPr>
        <w:tblW w:w="9360" w:type="dxa"/>
        <w:tblInd w:w="85"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5" w:type="dxa"/>
          <w:left w:w="85" w:type="dxa"/>
          <w:bottom w:w="85" w:type="dxa"/>
          <w:right w:w="85" w:type="dxa"/>
        </w:tblCellMar>
        <w:tblLook w:val="04A0" w:firstRow="1" w:lastRow="0" w:firstColumn="1" w:lastColumn="0" w:noHBand="0" w:noVBand="1"/>
      </w:tblPr>
      <w:tblGrid>
        <w:gridCol w:w="2600"/>
        <w:gridCol w:w="6760"/>
      </w:tblGrid>
      <w:tr w:rsidR="000B09CB" w14:paraId="042AB773" w14:textId="77777777">
        <w:trPr>
          <w:tblHeader/>
        </w:trPr>
        <w:tc>
          <w:tcPr>
            <w:tcW w:w="2600" w:type="dxa"/>
            <w:shd w:val="clear" w:color="auto" w:fill="EAF4F7"/>
          </w:tcPr>
          <w:p w14:paraId="4D21638A" w14:textId="77777777" w:rsidR="000B09CB" w:rsidRDefault="00000000">
            <w:pPr>
              <w:spacing w:after="14" w:line="235" w:lineRule="auto"/>
            </w:pPr>
            <w:r>
              <w:rPr>
                <w:b/>
                <w:sz w:val="15"/>
                <w:szCs w:val="15"/>
              </w:rPr>
              <w:t>If This Happens</w:t>
            </w:r>
          </w:p>
        </w:tc>
        <w:tc>
          <w:tcPr>
            <w:tcW w:w="6760" w:type="dxa"/>
            <w:shd w:val="clear" w:color="auto" w:fill="EAF4F7"/>
          </w:tcPr>
          <w:p w14:paraId="14F488A4" w14:textId="77777777" w:rsidR="000B09CB" w:rsidRDefault="00000000">
            <w:pPr>
              <w:spacing w:after="14" w:line="235" w:lineRule="auto"/>
            </w:pPr>
            <w:r>
              <w:rPr>
                <w:b/>
                <w:sz w:val="15"/>
                <w:szCs w:val="15"/>
              </w:rPr>
              <w:t>Say / Do This</w:t>
            </w:r>
          </w:p>
        </w:tc>
      </w:tr>
      <w:tr w:rsidR="000B09CB" w14:paraId="25B2ADA9" w14:textId="77777777">
        <w:tc>
          <w:tcPr>
            <w:tcW w:w="2600" w:type="dxa"/>
          </w:tcPr>
          <w:p w14:paraId="75CC6F45" w14:textId="77777777" w:rsidR="000B09CB" w:rsidRDefault="00000000">
            <w:pPr>
              <w:spacing w:after="14" w:line="235" w:lineRule="auto"/>
            </w:pPr>
            <w:r>
              <w:rPr>
                <w:sz w:val="15"/>
                <w:szCs w:val="15"/>
              </w:rPr>
              <w:t>You cannot access the primary repeater</w:t>
            </w:r>
          </w:p>
        </w:tc>
        <w:tc>
          <w:tcPr>
            <w:tcW w:w="6760" w:type="dxa"/>
          </w:tcPr>
          <w:p w14:paraId="3ED5A89F" w14:textId="77777777" w:rsidR="000B09CB" w:rsidRDefault="00000000">
            <w:pPr>
              <w:spacing w:after="14" w:line="235" w:lineRule="auto"/>
            </w:pPr>
            <w:r>
              <w:rPr>
                <w:sz w:val="15"/>
                <w:szCs w:val="15"/>
              </w:rPr>
              <w:t>Wait for NCS direction. Try assigned alternate only when directed. Report 'Unable primary, monitoring alternate' when possible.</w:t>
            </w:r>
          </w:p>
        </w:tc>
      </w:tr>
      <w:tr w:rsidR="000B09CB" w14:paraId="38DFE21E" w14:textId="77777777">
        <w:tc>
          <w:tcPr>
            <w:tcW w:w="2600" w:type="dxa"/>
          </w:tcPr>
          <w:p w14:paraId="52BCF453" w14:textId="77777777" w:rsidR="000B09CB" w:rsidRDefault="00000000">
            <w:pPr>
              <w:spacing w:after="14" w:line="235" w:lineRule="auto"/>
            </w:pPr>
            <w:r>
              <w:rPr>
                <w:sz w:val="15"/>
                <w:szCs w:val="15"/>
              </w:rPr>
              <w:t>You hear doubling or confusion</w:t>
            </w:r>
          </w:p>
        </w:tc>
        <w:tc>
          <w:tcPr>
            <w:tcW w:w="6760" w:type="dxa"/>
          </w:tcPr>
          <w:p w14:paraId="35F5FC61" w14:textId="77777777" w:rsidR="000B09CB" w:rsidRDefault="00000000">
            <w:pPr>
              <w:spacing w:after="14" w:line="235" w:lineRule="auto"/>
            </w:pPr>
            <w:r>
              <w:rPr>
                <w:sz w:val="15"/>
                <w:szCs w:val="15"/>
              </w:rPr>
              <w:t>Stop transmitting. Let NCS regain control. Answer only when called.</w:t>
            </w:r>
          </w:p>
        </w:tc>
      </w:tr>
      <w:tr w:rsidR="000B09CB" w14:paraId="283E53EA" w14:textId="77777777">
        <w:tc>
          <w:tcPr>
            <w:tcW w:w="2600" w:type="dxa"/>
          </w:tcPr>
          <w:p w14:paraId="7FF25A4F" w14:textId="77777777" w:rsidR="000B09CB" w:rsidRDefault="00000000">
            <w:pPr>
              <w:spacing w:after="14" w:line="235" w:lineRule="auto"/>
            </w:pPr>
            <w:r>
              <w:rPr>
                <w:sz w:val="15"/>
                <w:szCs w:val="15"/>
              </w:rPr>
              <w:t>You have emergency traffic</w:t>
            </w:r>
          </w:p>
        </w:tc>
        <w:tc>
          <w:tcPr>
            <w:tcW w:w="6760" w:type="dxa"/>
          </w:tcPr>
          <w:p w14:paraId="0F7F787F" w14:textId="77777777" w:rsidR="000B09CB" w:rsidRDefault="00000000">
            <w:pPr>
              <w:spacing w:after="14" w:line="235" w:lineRule="auto"/>
            </w:pPr>
            <w:r>
              <w:rPr>
                <w:sz w:val="15"/>
                <w:szCs w:val="15"/>
              </w:rPr>
              <w:t xml:space="preserve">Transmit: 'BREAK </w:t>
            </w:r>
            <w:proofErr w:type="spellStart"/>
            <w:r>
              <w:rPr>
                <w:sz w:val="15"/>
                <w:szCs w:val="15"/>
              </w:rPr>
              <w:t>BREAK</w:t>
            </w:r>
            <w:proofErr w:type="spellEnd"/>
            <w:r>
              <w:rPr>
                <w:sz w:val="15"/>
                <w:szCs w:val="15"/>
              </w:rPr>
              <w:t>, [your call/tactical], emergency traffic.' Wait for NCS and pass only essential facts.</w:t>
            </w:r>
          </w:p>
        </w:tc>
      </w:tr>
      <w:tr w:rsidR="000B09CB" w14:paraId="244FC68E" w14:textId="77777777">
        <w:tc>
          <w:tcPr>
            <w:tcW w:w="2600" w:type="dxa"/>
          </w:tcPr>
          <w:p w14:paraId="7A25FF30" w14:textId="77777777" w:rsidR="000B09CB" w:rsidRDefault="00000000">
            <w:pPr>
              <w:spacing w:after="14" w:line="235" w:lineRule="auto"/>
            </w:pPr>
            <w:r>
              <w:rPr>
                <w:sz w:val="15"/>
                <w:szCs w:val="15"/>
              </w:rPr>
              <w:t>You lose DMR or hotspot access</w:t>
            </w:r>
          </w:p>
        </w:tc>
        <w:tc>
          <w:tcPr>
            <w:tcW w:w="6760" w:type="dxa"/>
          </w:tcPr>
          <w:p w14:paraId="1EBBC3B5" w14:textId="77777777" w:rsidR="000B09CB" w:rsidRDefault="00000000">
            <w:pPr>
              <w:spacing w:after="14" w:line="235" w:lineRule="auto"/>
            </w:pPr>
            <w:r>
              <w:rPr>
                <w:sz w:val="15"/>
                <w:szCs w:val="15"/>
              </w:rPr>
              <w:t>Assume internet path may be down. Move to assigned RF repeater or simplex path per PACE direction.</w:t>
            </w:r>
          </w:p>
        </w:tc>
      </w:tr>
      <w:tr w:rsidR="000B09CB" w14:paraId="3A091366" w14:textId="77777777">
        <w:tc>
          <w:tcPr>
            <w:tcW w:w="2600" w:type="dxa"/>
          </w:tcPr>
          <w:p w14:paraId="2380FA39" w14:textId="77777777" w:rsidR="000B09CB" w:rsidRDefault="00000000">
            <w:pPr>
              <w:spacing w:after="14" w:line="235" w:lineRule="auto"/>
            </w:pPr>
            <w:r>
              <w:rPr>
                <w:sz w:val="15"/>
                <w:szCs w:val="15"/>
              </w:rPr>
              <w:t>You must send formal traffic by voice</w:t>
            </w:r>
          </w:p>
        </w:tc>
        <w:tc>
          <w:tcPr>
            <w:tcW w:w="6760" w:type="dxa"/>
          </w:tcPr>
          <w:p w14:paraId="260C1EDF" w14:textId="77777777" w:rsidR="000B09CB" w:rsidRDefault="00000000">
            <w:pPr>
              <w:spacing w:after="14" w:line="235" w:lineRule="auto"/>
            </w:pPr>
            <w:r>
              <w:rPr>
                <w:sz w:val="15"/>
                <w:szCs w:val="15"/>
              </w:rPr>
              <w:t>Use message number, priority, from/to, subject, message body, read-back, and acknowledgement.</w:t>
            </w:r>
          </w:p>
        </w:tc>
      </w:tr>
      <w:tr w:rsidR="000B09CB" w14:paraId="23355265" w14:textId="77777777">
        <w:tc>
          <w:tcPr>
            <w:tcW w:w="2600" w:type="dxa"/>
          </w:tcPr>
          <w:p w14:paraId="093A075A" w14:textId="77777777" w:rsidR="000B09CB" w:rsidRDefault="00000000">
            <w:pPr>
              <w:spacing w:after="14" w:line="235" w:lineRule="auto"/>
            </w:pPr>
            <w:r>
              <w:rPr>
                <w:sz w:val="15"/>
                <w:szCs w:val="15"/>
              </w:rPr>
              <w:t>You are asked for medical details</w:t>
            </w:r>
          </w:p>
        </w:tc>
        <w:tc>
          <w:tcPr>
            <w:tcW w:w="6760" w:type="dxa"/>
          </w:tcPr>
          <w:p w14:paraId="1238AC43" w14:textId="77777777" w:rsidR="000B09CB" w:rsidRDefault="00000000">
            <w:pPr>
              <w:spacing w:after="14" w:line="235" w:lineRule="auto"/>
            </w:pPr>
            <w:r>
              <w:rPr>
                <w:sz w:val="15"/>
                <w:szCs w:val="15"/>
              </w:rPr>
              <w:t>Transmit operational need only. Do not transmit private medical details over amateur radio.</w:t>
            </w:r>
          </w:p>
        </w:tc>
      </w:tr>
    </w:tbl>
    <w:p w14:paraId="4FA6AE2E" w14:textId="77777777" w:rsidR="000B09CB" w:rsidRDefault="000B09CB">
      <w:pPr>
        <w:spacing w:after="95"/>
      </w:pPr>
    </w:p>
    <w:p w14:paraId="4874EB1C" w14:textId="77777777" w:rsidR="000B09CB" w:rsidRDefault="00000000">
      <w:pPr>
        <w:pStyle w:val="Heading1"/>
        <w:spacing w:before="115" w:after="55"/>
        <w:rPr>
          <w:szCs w:val="26"/>
        </w:rPr>
      </w:pPr>
      <w:r>
        <w:rPr>
          <w:szCs w:val="26"/>
        </w:rPr>
        <w:t>8. Exercise Evaluation Points</w:t>
      </w:r>
    </w:p>
    <w:p w14:paraId="5F800071" w14:textId="77777777" w:rsidR="00575537" w:rsidRPr="00575537" w:rsidRDefault="00575537" w:rsidP="00575537"/>
    <w:tbl>
      <w:tblPr>
        <w:tblW w:w="9360" w:type="dxa"/>
        <w:tblInd w:w="85" w:type="dxa"/>
        <w:tblBorders>
          <w:top w:val="single" w:sz="6" w:space="0" w:color="B8C5CE"/>
          <w:left w:val="single" w:sz="6" w:space="0" w:color="B8C5CE"/>
          <w:bottom w:val="single" w:sz="6" w:space="0" w:color="B8C5CE"/>
          <w:right w:val="single" w:sz="6" w:space="0" w:color="B8C5CE"/>
          <w:insideH w:val="single" w:sz="4" w:space="0" w:color="D6DEE4"/>
          <w:insideV w:val="single" w:sz="4" w:space="0" w:color="D6DEE4"/>
        </w:tblBorders>
        <w:tblCellMar>
          <w:top w:w="85" w:type="dxa"/>
          <w:left w:w="85" w:type="dxa"/>
          <w:bottom w:w="85" w:type="dxa"/>
          <w:right w:w="85" w:type="dxa"/>
        </w:tblCellMar>
        <w:tblLook w:val="04A0" w:firstRow="1" w:lastRow="0" w:firstColumn="1" w:lastColumn="0" w:noHBand="0" w:noVBand="1"/>
      </w:tblPr>
      <w:tblGrid>
        <w:gridCol w:w="2500"/>
        <w:gridCol w:w="6860"/>
      </w:tblGrid>
      <w:tr w:rsidR="000B09CB" w14:paraId="2C2BB0CF" w14:textId="77777777">
        <w:trPr>
          <w:tblHeader/>
        </w:trPr>
        <w:tc>
          <w:tcPr>
            <w:tcW w:w="2500" w:type="dxa"/>
            <w:shd w:val="clear" w:color="auto" w:fill="EAF4F7"/>
          </w:tcPr>
          <w:p w14:paraId="486C6730" w14:textId="77777777" w:rsidR="000B09CB" w:rsidRDefault="00000000">
            <w:pPr>
              <w:spacing w:after="14" w:line="235" w:lineRule="auto"/>
            </w:pPr>
            <w:r>
              <w:rPr>
                <w:b/>
                <w:sz w:val="15"/>
                <w:szCs w:val="15"/>
              </w:rPr>
              <w:t>Evaluation Area</w:t>
            </w:r>
          </w:p>
        </w:tc>
        <w:tc>
          <w:tcPr>
            <w:tcW w:w="6860" w:type="dxa"/>
            <w:shd w:val="clear" w:color="auto" w:fill="EAF4F7"/>
          </w:tcPr>
          <w:p w14:paraId="01BF8A5D" w14:textId="77777777" w:rsidR="000B09CB" w:rsidRDefault="00000000">
            <w:pPr>
              <w:spacing w:after="14" w:line="235" w:lineRule="auto"/>
            </w:pPr>
            <w:r>
              <w:rPr>
                <w:b/>
                <w:sz w:val="15"/>
                <w:szCs w:val="15"/>
              </w:rPr>
              <w:t>Successful Performance Standard</w:t>
            </w:r>
          </w:p>
        </w:tc>
      </w:tr>
      <w:tr w:rsidR="000B09CB" w14:paraId="1E6E5EDA" w14:textId="77777777">
        <w:tc>
          <w:tcPr>
            <w:tcW w:w="2500" w:type="dxa"/>
          </w:tcPr>
          <w:p w14:paraId="232AB052" w14:textId="77777777" w:rsidR="000B09CB" w:rsidRDefault="00000000">
            <w:pPr>
              <w:spacing w:after="14" w:line="235" w:lineRule="auto"/>
            </w:pPr>
            <w:r>
              <w:rPr>
                <w:sz w:val="15"/>
                <w:szCs w:val="15"/>
              </w:rPr>
              <w:t>PACE awareness</w:t>
            </w:r>
          </w:p>
        </w:tc>
        <w:tc>
          <w:tcPr>
            <w:tcW w:w="6860" w:type="dxa"/>
          </w:tcPr>
          <w:p w14:paraId="37BB1055" w14:textId="77777777" w:rsidR="000B09CB" w:rsidRDefault="00000000">
            <w:pPr>
              <w:spacing w:after="14" w:line="235" w:lineRule="auto"/>
            </w:pPr>
            <w:r>
              <w:rPr>
                <w:sz w:val="15"/>
                <w:szCs w:val="15"/>
              </w:rPr>
              <w:t>Operators know primary and fallback paths without extended prompting.</w:t>
            </w:r>
          </w:p>
        </w:tc>
      </w:tr>
      <w:tr w:rsidR="000B09CB" w14:paraId="1DF017E8" w14:textId="77777777">
        <w:tc>
          <w:tcPr>
            <w:tcW w:w="2500" w:type="dxa"/>
          </w:tcPr>
          <w:p w14:paraId="0B39A019" w14:textId="77777777" w:rsidR="000B09CB" w:rsidRDefault="00000000">
            <w:pPr>
              <w:spacing w:after="14" w:line="235" w:lineRule="auto"/>
            </w:pPr>
            <w:r>
              <w:rPr>
                <w:sz w:val="15"/>
                <w:szCs w:val="15"/>
              </w:rPr>
              <w:t>NCS control</w:t>
            </w:r>
          </w:p>
        </w:tc>
        <w:tc>
          <w:tcPr>
            <w:tcW w:w="6860" w:type="dxa"/>
          </w:tcPr>
          <w:p w14:paraId="3CBF9CD3" w14:textId="77777777" w:rsidR="000B09CB" w:rsidRDefault="00000000">
            <w:pPr>
              <w:spacing w:after="14" w:line="235" w:lineRule="auto"/>
            </w:pPr>
            <w:r>
              <w:rPr>
                <w:sz w:val="15"/>
                <w:szCs w:val="15"/>
              </w:rPr>
              <w:t>PACE changes are announced clearly, repeated, acknowledged, and logged.</w:t>
            </w:r>
          </w:p>
        </w:tc>
      </w:tr>
      <w:tr w:rsidR="000B09CB" w14:paraId="5A25BFFF" w14:textId="77777777">
        <w:tc>
          <w:tcPr>
            <w:tcW w:w="2500" w:type="dxa"/>
          </w:tcPr>
          <w:p w14:paraId="1ED1DD2D" w14:textId="77777777" w:rsidR="000B09CB" w:rsidRDefault="00000000">
            <w:pPr>
              <w:spacing w:after="14" w:line="235" w:lineRule="auto"/>
            </w:pPr>
            <w:r>
              <w:rPr>
                <w:sz w:val="15"/>
                <w:szCs w:val="15"/>
              </w:rPr>
              <w:t>Simplex readiness</w:t>
            </w:r>
          </w:p>
        </w:tc>
        <w:tc>
          <w:tcPr>
            <w:tcW w:w="6860" w:type="dxa"/>
          </w:tcPr>
          <w:p w14:paraId="741EBC2B" w14:textId="77777777" w:rsidR="000B09CB" w:rsidRDefault="00000000">
            <w:pPr>
              <w:spacing w:after="14" w:line="235" w:lineRule="auto"/>
            </w:pPr>
            <w:r>
              <w:rPr>
                <w:sz w:val="15"/>
                <w:szCs w:val="15"/>
              </w:rPr>
              <w:t>Stations can move to TAC-1/TAC-2/TAC-3, use disciplined transmissions, and establish relay if needed.</w:t>
            </w:r>
          </w:p>
        </w:tc>
      </w:tr>
      <w:tr w:rsidR="000B09CB" w14:paraId="4DC4DE9A" w14:textId="77777777">
        <w:tc>
          <w:tcPr>
            <w:tcW w:w="2500" w:type="dxa"/>
          </w:tcPr>
          <w:p w14:paraId="75437592" w14:textId="77777777" w:rsidR="000B09CB" w:rsidRDefault="00000000">
            <w:pPr>
              <w:spacing w:after="14" w:line="235" w:lineRule="auto"/>
            </w:pPr>
            <w:r>
              <w:rPr>
                <w:sz w:val="15"/>
                <w:szCs w:val="15"/>
              </w:rPr>
              <w:t>DMR realism</w:t>
            </w:r>
          </w:p>
        </w:tc>
        <w:tc>
          <w:tcPr>
            <w:tcW w:w="6860" w:type="dxa"/>
          </w:tcPr>
          <w:p w14:paraId="38025D5F" w14:textId="77777777" w:rsidR="000B09CB" w:rsidRDefault="00000000">
            <w:pPr>
              <w:spacing w:after="14" w:line="235" w:lineRule="auto"/>
            </w:pPr>
            <w:r>
              <w:rPr>
                <w:sz w:val="15"/>
                <w:szCs w:val="15"/>
              </w:rPr>
              <w:t xml:space="preserve">Operators understand </w:t>
            </w:r>
            <w:proofErr w:type="spellStart"/>
            <w:r>
              <w:rPr>
                <w:sz w:val="15"/>
                <w:szCs w:val="15"/>
              </w:rPr>
              <w:t>BrandMeister</w:t>
            </w:r>
            <w:proofErr w:type="spellEnd"/>
            <w:r>
              <w:rPr>
                <w:sz w:val="15"/>
                <w:szCs w:val="15"/>
              </w:rPr>
              <w:t>/hotspot dependence on internet and do not rely on it for critical traffic during internet failure.</w:t>
            </w:r>
          </w:p>
        </w:tc>
      </w:tr>
      <w:tr w:rsidR="000B09CB" w14:paraId="57B6C654" w14:textId="77777777">
        <w:tc>
          <w:tcPr>
            <w:tcW w:w="2500" w:type="dxa"/>
          </w:tcPr>
          <w:p w14:paraId="149C92AA" w14:textId="77777777" w:rsidR="000B09CB" w:rsidRDefault="00000000">
            <w:pPr>
              <w:spacing w:after="14" w:line="235" w:lineRule="auto"/>
            </w:pPr>
            <w:r>
              <w:rPr>
                <w:sz w:val="15"/>
                <w:szCs w:val="15"/>
              </w:rPr>
              <w:t>Formal traffic</w:t>
            </w:r>
          </w:p>
        </w:tc>
        <w:tc>
          <w:tcPr>
            <w:tcW w:w="6860" w:type="dxa"/>
          </w:tcPr>
          <w:p w14:paraId="55B339A1" w14:textId="77777777" w:rsidR="000B09CB" w:rsidRDefault="00000000">
            <w:pPr>
              <w:spacing w:after="14" w:line="235" w:lineRule="auto"/>
            </w:pPr>
            <w:r>
              <w:rPr>
                <w:sz w:val="15"/>
                <w:szCs w:val="15"/>
              </w:rPr>
              <w:t>ICS 213/213RR messages are numbered, read back, acknowledged, tracked, and closed.</w:t>
            </w:r>
          </w:p>
        </w:tc>
      </w:tr>
      <w:tr w:rsidR="000B09CB" w14:paraId="2C78767E" w14:textId="77777777">
        <w:tc>
          <w:tcPr>
            <w:tcW w:w="2500" w:type="dxa"/>
          </w:tcPr>
          <w:p w14:paraId="19E3737D" w14:textId="77777777" w:rsidR="000B09CB" w:rsidRDefault="00000000">
            <w:pPr>
              <w:spacing w:after="14" w:line="235" w:lineRule="auto"/>
            </w:pPr>
            <w:r>
              <w:rPr>
                <w:sz w:val="15"/>
                <w:szCs w:val="15"/>
              </w:rPr>
              <w:t>Documentation</w:t>
            </w:r>
          </w:p>
        </w:tc>
        <w:tc>
          <w:tcPr>
            <w:tcW w:w="6860" w:type="dxa"/>
          </w:tcPr>
          <w:p w14:paraId="45D23643" w14:textId="77777777" w:rsidR="000B09CB" w:rsidRDefault="00000000">
            <w:pPr>
              <w:spacing w:after="14" w:line="235" w:lineRule="auto"/>
            </w:pPr>
            <w:r>
              <w:rPr>
                <w:sz w:val="15"/>
                <w:szCs w:val="15"/>
              </w:rPr>
              <w:t>ICS 214, ICS 309, message tracker, and hot wash notes capture decisions and issues.</w:t>
            </w:r>
          </w:p>
        </w:tc>
      </w:tr>
    </w:tbl>
    <w:p w14:paraId="2466848F" w14:textId="77777777" w:rsidR="000B09CB" w:rsidRDefault="000B09CB">
      <w:pPr>
        <w:spacing w:after="95"/>
      </w:pPr>
    </w:p>
    <w:p w14:paraId="0BF8320D" w14:textId="77777777" w:rsidR="000B09CB" w:rsidRDefault="00000000">
      <w:pPr>
        <w:pStyle w:val="Heading1"/>
        <w:spacing w:before="115" w:after="55"/>
      </w:pPr>
      <w:r>
        <w:rPr>
          <w:szCs w:val="26"/>
        </w:rPr>
        <w:t>9. ENDEX and Recovery</w:t>
      </w:r>
    </w:p>
    <w:p w14:paraId="4BA4D6DE" w14:textId="77777777" w:rsidR="000B09CB" w:rsidRDefault="00000000">
      <w:pPr>
        <w:numPr>
          <w:ilvl w:val="0"/>
          <w:numId w:val="1"/>
        </w:numPr>
        <w:spacing w:after="45"/>
      </w:pPr>
      <w:r>
        <w:rPr>
          <w:sz w:val="19"/>
          <w:szCs w:val="19"/>
        </w:rPr>
        <w:t>NCS confirms no pending priority traffic before closing each net.</w:t>
      </w:r>
    </w:p>
    <w:p w14:paraId="0DD3DAB1" w14:textId="77777777" w:rsidR="000B09CB" w:rsidRDefault="00000000">
      <w:pPr>
        <w:numPr>
          <w:ilvl w:val="0"/>
          <w:numId w:val="1"/>
        </w:numPr>
        <w:spacing w:after="45"/>
      </w:pPr>
      <w:r>
        <w:rPr>
          <w:sz w:val="19"/>
          <w:szCs w:val="19"/>
        </w:rPr>
        <w:t>Each net submits ICS 309 log and reports any PACE transition issues.</w:t>
      </w:r>
    </w:p>
    <w:p w14:paraId="13797C30" w14:textId="77777777" w:rsidR="000B09CB" w:rsidRDefault="00000000">
      <w:pPr>
        <w:numPr>
          <w:ilvl w:val="0"/>
          <w:numId w:val="1"/>
        </w:numPr>
        <w:spacing w:after="45"/>
      </w:pPr>
      <w:r>
        <w:rPr>
          <w:sz w:val="19"/>
          <w:szCs w:val="19"/>
        </w:rPr>
        <w:t>Message Unit reconciles message tracker against sent/received/acknowledged traffic.</w:t>
      </w:r>
    </w:p>
    <w:p w14:paraId="369E06A5" w14:textId="77777777" w:rsidR="000B09CB" w:rsidRDefault="00000000">
      <w:pPr>
        <w:numPr>
          <w:ilvl w:val="0"/>
          <w:numId w:val="1"/>
        </w:numPr>
        <w:spacing w:after="45"/>
      </w:pPr>
      <w:r>
        <w:rPr>
          <w:sz w:val="19"/>
          <w:szCs w:val="19"/>
        </w:rPr>
        <w:t>COML/AUXCOMM Lead collects ICS 214 logs and records corrective actions for the after-action review.</w:t>
      </w:r>
    </w:p>
    <w:sectPr w:rsidR="000B09CB">
      <w:pgSz w:w="12240" w:h="15840"/>
      <w:pgMar w:top="650" w:right="650" w:bottom="650" w:left="650" w:header="450" w:footer="4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3B5"/>
    <w:multiLevelType w:val="multilevel"/>
    <w:tmpl w:val="16C01684"/>
    <w:lvl w:ilvl="0">
      <w:start w:val="1"/>
      <w:numFmt w:val="bullet"/>
      <w:lvlText w:val="-"/>
      <w:lvlJc w:val="left"/>
      <w:pPr>
        <w:ind w:left="42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930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CB"/>
    <w:rsid w:val="00043E52"/>
    <w:rsid w:val="000B09CB"/>
    <w:rsid w:val="00575537"/>
    <w:rsid w:val="006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A81CBF"/>
  <w15:docId w15:val="{3D2FBE90-C847-C440-B806-936C8B1F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pPr>
        <w:spacing w:after="80" w:line="25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color w:val="082033"/>
      <w:sz w:val="26"/>
    </w:rPr>
  </w:style>
  <w:style w:type="paragraph" w:styleId="Heading2">
    <w:name w:val="heading 2"/>
    <w:basedOn w:val="Normal"/>
    <w:next w:val="Normal"/>
    <w:uiPriority w:val="9"/>
    <w:semiHidden/>
    <w:unhideWhenUsed/>
    <w:qFormat/>
    <w:pPr>
      <w:keepNext/>
      <w:outlineLvl w:val="1"/>
    </w:pPr>
    <w:rPr>
      <w:b/>
      <w:color w:val="0A4B6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1095</Words>
  <Characters>6697</Characters>
  <Application>Microsoft Office Word</Application>
  <DocSecurity>0</DocSecurity>
  <Lines>446</Lines>
  <Paragraphs>324</Paragraphs>
  <ScaleCrop>false</ScaleCrop>
  <HeadingPairs>
    <vt:vector size="2" baseType="variant">
      <vt:variant>
        <vt:lpstr>Title</vt:lpstr>
      </vt:variant>
      <vt:variant>
        <vt:i4>1</vt:i4>
      </vt:variant>
    </vt:vector>
  </HeadingPairs>
  <TitlesOfParts>
    <vt:vector size="1" baseType="lpstr">
      <vt:lpstr/>
    </vt:vector>
  </TitlesOfParts>
  <Company>Agile OBX</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Malcolm Green</cp:lastModifiedBy>
  <cp:revision>2</cp:revision>
  <dcterms:created xsi:type="dcterms:W3CDTF">2026-06-04T13:24:00Z</dcterms:created>
  <dcterms:modified xsi:type="dcterms:W3CDTF">2026-06-04T13:24:00Z</dcterms:modified>
</cp:coreProperties>
</file>